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AB99" w14:textId="14E8706E" w:rsidR="009302C1" w:rsidRPr="00895627" w:rsidRDefault="00D91FB8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BULETIN </w:t>
      </w:r>
      <w:r w:rsidR="006B2943" w:rsidRPr="00895627">
        <w:rPr>
          <w:rFonts w:eastAsia="Times New Roman" w:cstheme="minorHAnsi"/>
          <w:b/>
          <w:bCs/>
          <w:color w:val="000000"/>
          <w:sz w:val="24"/>
          <w:szCs w:val="24"/>
        </w:rPr>
        <w:t>DE VOT PRIN CORESPONDEN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TA</w:t>
      </w:r>
    </w:p>
    <w:p w14:paraId="165D1362" w14:textId="5E6C4D8B" w:rsidR="009302C1" w:rsidRPr="00895627" w:rsidRDefault="006B2943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PENTRU AC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IONARI PERSOANE </w:t>
      </w:r>
      <w:r w:rsidR="00860AA2">
        <w:rPr>
          <w:rFonts w:eastAsia="Times New Roman" w:cstheme="minorHAnsi"/>
          <w:b/>
          <w:bCs/>
          <w:color w:val="000000"/>
          <w:sz w:val="24"/>
          <w:szCs w:val="24"/>
        </w:rPr>
        <w:t>JURIDICE</w:t>
      </w:r>
    </w:p>
    <w:p w14:paraId="0BBD4164" w14:textId="1182276D" w:rsidR="009302C1" w:rsidRPr="00895627" w:rsidRDefault="009302C1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Adunarea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General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Extraordinar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Ac</w:t>
      </w:r>
      <w:r w:rsidR="00C65514">
        <w:rPr>
          <w:rFonts w:eastAsia="Times New Roman" w:cstheme="minorHAnsi"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color w:val="000000"/>
          <w:sz w:val="24"/>
          <w:szCs w:val="24"/>
        </w:rPr>
        <w:t>ionarilor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E108345" w14:textId="77777777" w:rsidR="006B2943" w:rsidRPr="00895627" w:rsidRDefault="006B2943" w:rsidP="006B294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>2PERFORMANT NETWORK SA</w:t>
      </w:r>
    </w:p>
    <w:p w14:paraId="2AC94066" w14:textId="6C6C7B72" w:rsidR="00A71D0B" w:rsidRPr="00895627" w:rsidRDefault="009302C1" w:rsidP="009302C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 xml:space="preserve">din data de </w:t>
      </w:r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22.03.2021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10AM</w:t>
      </w:r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(prima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>)/</w:t>
      </w:r>
    </w:p>
    <w:p w14:paraId="7E287F42" w14:textId="142174B1" w:rsidR="009302C1" w:rsidRPr="00895627" w:rsidRDefault="006B2943" w:rsidP="009302C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 xml:space="preserve">23.03.2021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10 AM</w:t>
      </w:r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CA3FE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A3FE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CA3FE9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(a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)</w:t>
      </w:r>
    </w:p>
    <w:p w14:paraId="5FE87A83" w14:textId="77777777" w:rsidR="006B2943" w:rsidRPr="00895627" w:rsidRDefault="006B2943" w:rsidP="006B294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95627">
        <w:rPr>
          <w:rFonts w:eastAsia="Times New Roman" w:cstheme="minorHAnsi"/>
          <w:color w:val="000000"/>
          <w:sz w:val="24"/>
          <w:szCs w:val="24"/>
        </w:rPr>
        <w:t>(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AGEA</w:t>
      </w:r>
      <w:r w:rsidRPr="00895627">
        <w:rPr>
          <w:rFonts w:eastAsia="Times New Roman" w:cstheme="minorHAnsi"/>
          <w:color w:val="000000"/>
          <w:sz w:val="24"/>
          <w:szCs w:val="24"/>
        </w:rPr>
        <w:t>) </w:t>
      </w:r>
    </w:p>
    <w:p w14:paraId="062F4EA3" w14:textId="77777777" w:rsidR="006B2943" w:rsidRPr="00895627" w:rsidRDefault="006B2943" w:rsidP="009302C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EBB2CA5" w14:textId="77777777" w:rsidR="0049615F" w:rsidRPr="00E326FC" w:rsidRDefault="0049615F" w:rsidP="0049615F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Subscrisa</w:t>
      </w:r>
      <w:proofErr w:type="spellEnd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, ___________________________________________________________________</w:t>
      </w:r>
    </w:p>
    <w:p w14:paraId="0DAC6C0B" w14:textId="77777777" w:rsidR="0049615F" w:rsidRPr="00435E97" w:rsidRDefault="0049615F" w:rsidP="0049615F">
      <w:pPr>
        <w:shd w:val="clear" w:color="auto" w:fill="E7E6E6" w:themeFill="background2"/>
        <w:tabs>
          <w:tab w:val="left" w:pos="2340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denumirea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gram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gram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acţionarului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persoană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juridică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2AB99B05" w14:textId="77777777" w:rsidR="0049615F" w:rsidRPr="00E326FC" w:rsidRDefault="0049615F" w:rsidP="0049615F">
      <w:pPr>
        <w:tabs>
          <w:tab w:val="left" w:pos="23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E326FC">
        <w:rPr>
          <w:rFonts w:eastAsia="Times New Roman" w:cstheme="minorHAnsi"/>
          <w:color w:val="000000"/>
          <w:sz w:val="24"/>
          <w:szCs w:val="24"/>
        </w:rPr>
        <w:t xml:space="preserve">cu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sediul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social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___________________________________________________________,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inregistrata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Comerțului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entitate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similară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persoane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sub nr. ________________________________, cod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unic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înregistrare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număr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înregistrare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echivalent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persoanele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326FC">
        <w:rPr>
          <w:rFonts w:eastAsia="Times New Roman" w:cstheme="minorHAnsi"/>
          <w:color w:val="000000"/>
          <w:sz w:val="24"/>
          <w:szCs w:val="24"/>
        </w:rPr>
        <w:t>_________________________________,</w:t>
      </w:r>
    </w:p>
    <w:p w14:paraId="2D7CCB0F" w14:textId="77777777" w:rsidR="0049615F" w:rsidRPr="00E326FC" w:rsidRDefault="0049615F" w:rsidP="0049615F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reprezentată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legal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__________________________________________________________</w:t>
      </w:r>
    </w:p>
    <w:p w14:paraId="6D6CA36D" w14:textId="7B5DDDF7" w:rsidR="009302C1" w:rsidRPr="00435E97" w:rsidRDefault="0049615F" w:rsidP="0049615F">
      <w:pPr>
        <w:shd w:val="clear" w:color="auto" w:fill="E7E6E6" w:themeFill="background2"/>
        <w:tabs>
          <w:tab w:val="left" w:pos="2340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şi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 al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acţionarului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persoană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juridică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astfel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cum apar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acestea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în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documentele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doveditoare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ale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calităţii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reprezentant</w:t>
      </w:r>
      <w:proofErr w:type="spellEnd"/>
      <w:r w:rsidRPr="00435E97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7BC684EE" w14:textId="77777777" w:rsidR="009302C1" w:rsidRPr="00A419A0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2C3DFD" w14:textId="77777777" w:rsidR="0082625C" w:rsidRPr="00A419A0" w:rsidRDefault="0082625C" w:rsidP="0082625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419A0">
        <w:rPr>
          <w:rFonts w:eastAsia="Times New Roman" w:cstheme="minorHAnsi"/>
          <w:color w:val="000000"/>
          <w:sz w:val="24"/>
          <w:szCs w:val="24"/>
        </w:rPr>
        <w:t xml:space="preserve">in </w:t>
      </w: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calitate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A419A0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A419A0">
        <w:rPr>
          <w:rFonts w:eastAsia="Times New Roman" w:cstheme="minorHAnsi"/>
          <w:color w:val="000000"/>
          <w:sz w:val="24"/>
          <w:szCs w:val="24"/>
        </w:rPr>
        <w:t xml:space="preserve"> al </w:t>
      </w:r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 xml:space="preserve">2PERFORMANT NETWORK SA, o </w:t>
      </w:r>
      <w:proofErr w:type="spellStart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 xml:space="preserve"> cu </w:t>
      </w:r>
      <w:proofErr w:type="spellStart"/>
      <w:r w:rsidRPr="00A419A0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>sediul</w:t>
      </w:r>
      <w:proofErr w:type="spellEnd"/>
      <w:r w:rsidRPr="00A419A0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Str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.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Vulturilor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98, et. 10,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sector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3, Bucuresti,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inregistrata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Registrul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Comertului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sub</w:t>
      </w:r>
      <w:proofErr w:type="spellEnd"/>
      <w:r w:rsidRPr="00A419A0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</w:t>
      </w:r>
      <w:r w:rsidRPr="00A419A0">
        <w:rPr>
          <w:rFonts w:eastAsia="Calibri" w:cstheme="minorHAnsi"/>
          <w:b/>
          <w:bCs/>
          <w:sz w:val="24"/>
          <w:szCs w:val="24"/>
          <w:lang w:val="fr-FR"/>
        </w:rPr>
        <w:t>J40/493/2010, CIF (RO) 26405652</w:t>
      </w:r>
      <w:r w:rsidRPr="00A419A0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</w:t>
      </w:r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proofErr w:type="spellStart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Societatea</w:t>
      </w:r>
      <w:proofErr w:type="spellEnd"/>
      <w:r w:rsidRPr="00A419A0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Pr="00A419A0">
        <w:rPr>
          <w:rFonts w:eastAsia="Times New Roman" w:cstheme="minorHAnsi"/>
          <w:color w:val="000000"/>
          <w:sz w:val="24"/>
          <w:szCs w:val="24"/>
        </w:rPr>
        <w:t>,</w:t>
      </w:r>
    </w:p>
    <w:p w14:paraId="0D4D4A68" w14:textId="77777777" w:rsidR="0082625C" w:rsidRDefault="0082625C" w:rsidP="009302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A47F1F8" w14:textId="5DC1F694" w:rsidR="009302C1" w:rsidRPr="00895627" w:rsidRDefault="009302C1" w:rsidP="009302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de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in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tor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al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unui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num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__________________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ac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iuni</w:t>
      </w:r>
      <w:proofErr w:type="spellEnd"/>
      <w:r w:rsidR="006B2943"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emise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r w:rsidR="006B2943" w:rsidRPr="00895627">
        <w:rPr>
          <w:rFonts w:eastAsia="Times New Roman" w:cstheme="minorHAnsi"/>
          <w:b/>
          <w:bCs/>
          <w:color w:val="000000"/>
          <w:sz w:val="24"/>
          <w:szCs w:val="24"/>
        </w:rPr>
        <w:t>2PERFORMANT NETWORK SA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, 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reprezent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color w:val="000000"/>
          <w:sz w:val="24"/>
          <w:szCs w:val="24"/>
        </w:rPr>
        <w:t>nd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____% din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totalul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actiunilor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emise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Societate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________% din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numarul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total al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drepturilor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6B2943" w:rsidRPr="00895627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="006B2943" w:rsidRPr="00895627">
        <w:rPr>
          <w:rFonts w:eastAsia="Times New Roman" w:cstheme="minorHAnsi"/>
          <w:color w:val="000000"/>
          <w:sz w:val="24"/>
          <w:szCs w:val="24"/>
        </w:rPr>
        <w:t>,</w:t>
      </w:r>
    </w:p>
    <w:p w14:paraId="051A71C4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B284B" w14:textId="046DFAD5" w:rsidR="009302C1" w:rsidRPr="00895627" w:rsidRDefault="006B2943" w:rsidP="009302C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cunoscand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="00C65514">
        <w:rPr>
          <w:rFonts w:eastAsia="Times New Roman" w:cstheme="minorHAnsi"/>
          <w:color w:val="000000"/>
          <w:sz w:val="24"/>
          <w:szCs w:val="24"/>
        </w:rPr>
        <w:t>s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edin</w:t>
      </w:r>
      <w:r w:rsidR="00C65514">
        <w:rPr>
          <w:rFonts w:eastAsia="Times New Roman" w:cstheme="minorHAnsi"/>
          <w:color w:val="000000"/>
          <w:sz w:val="24"/>
          <w:szCs w:val="24"/>
        </w:rPr>
        <w:t>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ei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AGEA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Societ</w:t>
      </w:r>
      <w:r w:rsidR="00C65514">
        <w:rPr>
          <w:rFonts w:eastAsia="Times New Roman" w:cstheme="minorHAnsi"/>
          <w:color w:val="000000"/>
          <w:sz w:val="24"/>
          <w:szCs w:val="24"/>
        </w:rPr>
        <w:t>at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din data de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22.03.2021,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Pr="00895627">
        <w:rPr>
          <w:rFonts w:eastAsia="Times New Roman" w:cstheme="minorHAnsi"/>
          <w:color w:val="000000"/>
          <w:sz w:val="24"/>
          <w:szCs w:val="24"/>
        </w:rPr>
        <w:t>0AM</w:t>
      </w:r>
      <w:r w:rsidR="0082625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82625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prima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)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23.03.2021,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10AM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82625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25C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82625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color w:val="000000"/>
          <w:sz w:val="24"/>
          <w:szCs w:val="24"/>
        </w:rPr>
        <w:t>(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)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documenta</w:t>
      </w:r>
      <w:r w:rsidR="00C65514">
        <w:rPr>
          <w:rFonts w:eastAsia="Times New Roman" w:cstheme="minorHAnsi"/>
          <w:color w:val="000000"/>
          <w:sz w:val="24"/>
          <w:szCs w:val="24"/>
        </w:rPr>
        <w:t>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65514">
        <w:rPr>
          <w:rFonts w:eastAsia="Times New Roman" w:cstheme="minorHAnsi"/>
          <w:color w:val="000000"/>
          <w:sz w:val="24"/>
          <w:szCs w:val="24"/>
        </w:rPr>
        <w:t>s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materialele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informative </w:t>
      </w:r>
      <w:r w:rsidR="00C65514">
        <w:rPr>
          <w:rFonts w:eastAsia="Times New Roman" w:cstheme="minorHAnsi"/>
          <w:color w:val="000000"/>
          <w:sz w:val="24"/>
          <w:szCs w:val="24"/>
        </w:rPr>
        <w:t>i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leg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tur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aceasta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C65514">
        <w:rPr>
          <w:rFonts w:eastAsia="Times New Roman" w:cstheme="minorHAnsi"/>
          <w:color w:val="000000"/>
          <w:sz w:val="24"/>
          <w:szCs w:val="24"/>
        </w:rPr>
        <w:t>i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Regulamentul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ASF nr. 5/2018,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71D0B" w:rsidRPr="00895627">
        <w:rPr>
          <w:rFonts w:eastAsia="Times New Roman" w:cstheme="minorHAnsi"/>
          <w:color w:val="000000"/>
          <w:sz w:val="24"/>
          <w:szCs w:val="24"/>
        </w:rPr>
        <w:t>prezentul</w:t>
      </w:r>
      <w:proofErr w:type="spellEnd"/>
      <w:r w:rsidR="00A71D0B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coresponden</w:t>
      </w:r>
      <w:r w:rsidR="00C65514">
        <w:rPr>
          <w:rFonts w:eastAsia="Times New Roman" w:cstheme="minorHAnsi"/>
          <w:color w:val="000000"/>
          <w:sz w:val="24"/>
          <w:szCs w:val="24"/>
        </w:rPr>
        <w:t>ta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65514">
        <w:rPr>
          <w:rFonts w:eastAsia="Times New Roman" w:cstheme="minorHAnsi"/>
          <w:color w:val="000000"/>
          <w:sz w:val="24"/>
          <w:szCs w:val="24"/>
        </w:rPr>
        <w:t>i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mi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exprim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votul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AGEA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Societ</w:t>
      </w:r>
      <w:r w:rsidR="00C65514">
        <w:rPr>
          <w:rFonts w:eastAsia="Times New Roman" w:cstheme="minorHAnsi"/>
          <w:color w:val="000000"/>
          <w:sz w:val="24"/>
          <w:szCs w:val="24"/>
        </w:rPr>
        <w:t>at</w:t>
      </w:r>
      <w:r w:rsidR="009302C1" w:rsidRPr="00895627">
        <w:rPr>
          <w:rFonts w:eastAsia="Times New Roman" w:cstheme="minorHAnsi"/>
          <w:color w:val="000000"/>
          <w:sz w:val="24"/>
          <w:szCs w:val="24"/>
        </w:rPr>
        <w:t>ii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dup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 xml:space="preserve"> cum </w:t>
      </w:r>
      <w:proofErr w:type="spellStart"/>
      <w:r w:rsidR="009302C1" w:rsidRPr="00895627">
        <w:rPr>
          <w:rFonts w:eastAsia="Times New Roman" w:cstheme="minorHAnsi"/>
          <w:color w:val="000000"/>
          <w:sz w:val="24"/>
          <w:szCs w:val="24"/>
        </w:rPr>
        <w:t>urmeaz</w:t>
      </w:r>
      <w:r w:rsidR="00C65514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302C1" w:rsidRPr="00895627">
        <w:rPr>
          <w:rFonts w:eastAsia="Times New Roman" w:cstheme="minorHAnsi"/>
          <w:color w:val="000000"/>
          <w:sz w:val="24"/>
          <w:szCs w:val="24"/>
        </w:rPr>
        <w:t>:</w:t>
      </w:r>
    </w:p>
    <w:p w14:paraId="0F95B903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05E42" w14:textId="28AF3057" w:rsidR="00A71D0B" w:rsidRPr="00895627" w:rsidRDefault="009302C1" w:rsidP="007F3F4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mmentReference"/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1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A71D0B"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modificarii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actului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constitutiv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al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, asa cum e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mentionat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continuare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, si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reflectarea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acestor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modificari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intr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-un Nou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Act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Constitutiv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actualizat</w:t>
      </w:r>
      <w:proofErr w:type="spellEnd"/>
      <w:r w:rsidR="00A71D0B" w:rsidRPr="00895627">
        <w:rPr>
          <w:rStyle w:val="CommentReference"/>
          <w:rFonts w:eastAsia="Times New Roman" w:cstheme="minorHAnsi"/>
          <w:b/>
          <w:i/>
          <w:iCs/>
          <w:sz w:val="24"/>
          <w:szCs w:val="24"/>
          <w:lang w:val="fr-FR"/>
        </w:rPr>
        <w:t>:</w:t>
      </w:r>
    </w:p>
    <w:p w14:paraId="489CF62C" w14:textId="77777777" w:rsidR="00A71D0B" w:rsidRPr="00895627" w:rsidRDefault="00A71D0B" w:rsidP="00A71D0B">
      <w:pPr>
        <w:pStyle w:val="ListParagraph"/>
        <w:shd w:val="clear" w:color="auto" w:fill="FFFFFF" w:themeFill="background1"/>
        <w:spacing w:after="0" w:line="240" w:lineRule="auto"/>
        <w:rPr>
          <w:rStyle w:val="CommentReference"/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</w:pPr>
    </w:p>
    <w:p w14:paraId="489CDAEA" w14:textId="77777777" w:rsidR="00A71D0B" w:rsidRPr="00895627" w:rsidRDefault="00A71D0B" w:rsidP="00A71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</w:pP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Art. 10.5.5. </w:t>
      </w:r>
      <w:proofErr w:type="gram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se</w:t>
      </w:r>
      <w:proofErr w:type="gram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modifica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dupa cum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urmeaza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:</w:t>
      </w:r>
    </w:p>
    <w:p w14:paraId="4487102F" w14:textId="77777777" w:rsidR="00A71D0B" w:rsidRPr="00895627" w:rsidRDefault="00A71D0B" w:rsidP="00A71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“10.5.5.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Toate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documentele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aferente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punctelor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inscrise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inclusiv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dar </w:t>
      </w:r>
      <w:proofErr w:type="spellStart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>nelimitat</w:t>
      </w:r>
      <w:proofErr w:type="spellEnd"/>
      <w:r w:rsidRPr="00895627">
        <w:rPr>
          <w:rFonts w:eastAsia="Times New Roman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convocatorul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punct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adaugat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cererea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conditiile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situatiile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raportul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anual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/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propunerea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distribuirea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dividende,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etc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) se publica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pagina de internet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30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zile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inainte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data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generale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pana la data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inclusiv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liberul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acces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.”</w:t>
      </w:r>
    </w:p>
    <w:p w14:paraId="0C84B85D" w14:textId="77777777" w:rsidR="00A71D0B" w:rsidRPr="00895627" w:rsidRDefault="00A71D0B" w:rsidP="00A71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</w:p>
    <w:p w14:paraId="5AA180BB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Art. 2 – FORMA JURIDICA A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se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modifica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dupa cum </w:t>
      </w:r>
      <w:proofErr w:type="spellStart"/>
      <w:proofErr w:type="gram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urmeaza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:</w:t>
      </w:r>
      <w:proofErr w:type="gramEnd"/>
    </w:p>
    <w:p w14:paraId="00D46193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lastRenderedPageBreak/>
        <w:t>“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este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entitate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juridica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romana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avand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forma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isi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desfasoara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conformitate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prezentul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Constitutiv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legislatia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aplicabila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tranzactionate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-un Sistem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Multilateral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Tranzactionare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dupa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caz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reglementata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),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incluzand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126/2018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pietele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instrumente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24/2017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emitentii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instrumente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operatiuni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.”</w:t>
      </w:r>
    </w:p>
    <w:p w14:paraId="6EAFFD7F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</w:p>
    <w:p w14:paraId="709CDAB6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Art. 11 – ADMINISTRAREA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se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modifica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dupa cum </w:t>
      </w:r>
      <w:proofErr w:type="spellStart"/>
      <w:proofErr w:type="gram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urmeaza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:</w:t>
      </w:r>
      <w:proofErr w:type="gramEnd"/>
    </w:p>
    <w:p w14:paraId="4C7F5AF2" w14:textId="2C6C2A60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“11.1.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sistem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unitar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 un</w:t>
      </w:r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format de 3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romani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straini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independent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desemnati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generala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un mandat de 2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posibilitatea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a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realesi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noi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mandate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succesive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Majoritatea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neexecutivi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pot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persoane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fizice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juridice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r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limitare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conformitate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dispozi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vigoare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comitete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consultative formate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2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 </w:t>
      </w:r>
      <w:proofErr w:type="spellStart"/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ns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rcinate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desf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urarea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investiga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elaborarea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recomand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domenii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precum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auditul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remunerarea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directorilor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cenzorilor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s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personalului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nominalizarea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candida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diferitele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posturi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conducere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Comitetele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vor </w:t>
      </w:r>
      <w:proofErr w:type="spellStart"/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nainta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i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n mod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regulat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rapoarte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asupra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activit</w:t>
      </w:r>
      <w:r w:rsidR="00C65514">
        <w:rPr>
          <w:rFonts w:eastAsia="Calibri" w:cstheme="minorHAnsi"/>
          <w:i/>
          <w:iCs/>
          <w:sz w:val="24"/>
          <w:szCs w:val="24"/>
          <w:lang w:val="fr-FR"/>
        </w:rPr>
        <w:t>at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>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4CD0E63B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 xml:space="preserve">11.2.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Remuneratia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membrilor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stabilita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hotarare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</w:p>
    <w:p w14:paraId="051D49FE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11.3.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Atributiile</w:t>
      </w:r>
      <w:proofErr w:type="spellEnd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are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urmatoarele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competente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baza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care nu pot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delegate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directorilor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Directorul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general</w:t>
      </w:r>
      <w:proofErr w:type="spellEnd"/>
      <w:proofErr w:type="gram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):</w:t>
      </w:r>
      <w:proofErr w:type="gramEnd"/>
    </w:p>
    <w:p w14:paraId="4FAC3F9B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proofErr w:type="gram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stabilirea</w:t>
      </w:r>
      <w:proofErr w:type="spellEnd"/>
      <w:proofErr w:type="gram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directiilor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principale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activitate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dezvoltare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;</w:t>
      </w:r>
    </w:p>
    <w:p w14:paraId="1E110F34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proofErr w:type="gram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stabilirea</w:t>
      </w:r>
      <w:proofErr w:type="spellEnd"/>
      <w:proofErr w:type="gram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politicilor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contabile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sistemului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control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financiar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planificarii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financiare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;</w:t>
      </w:r>
    </w:p>
    <w:p w14:paraId="0F80F4F7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numirea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revocarea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(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inclusiv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General)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stabilirea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remuneratiei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gramStart"/>
      <w:r w:rsidRPr="00895627">
        <w:rPr>
          <w:rFonts w:cstheme="minorHAnsi"/>
          <w:i/>
          <w:iCs/>
          <w:color w:val="000000"/>
          <w:sz w:val="24"/>
          <w:szCs w:val="24"/>
        </w:rPr>
        <w:t>lor;</w:t>
      </w:r>
      <w:proofErr w:type="gramEnd"/>
    </w:p>
    <w:p w14:paraId="61426E9C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supravegherea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activitatii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cstheme="minorHAnsi"/>
          <w:i/>
          <w:iCs/>
          <w:color w:val="000000"/>
          <w:sz w:val="24"/>
          <w:szCs w:val="24"/>
        </w:rPr>
        <w:t>directorilor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  <w:proofErr w:type="gramEnd"/>
    </w:p>
    <w:p w14:paraId="4C9A506E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pregatirea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raportului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anual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organizarea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adunarii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generale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gramStart"/>
      <w:r w:rsidRPr="00895627">
        <w:rPr>
          <w:rFonts w:cstheme="minorHAnsi"/>
          <w:i/>
          <w:iCs/>
          <w:color w:val="000000"/>
          <w:sz w:val="24"/>
          <w:szCs w:val="24"/>
        </w:rPr>
        <w:t>a</w:t>
      </w:r>
      <w:proofErr w:type="gram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actionarilor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implementarea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hotararilor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acesteia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</w:p>
    <w:p w14:paraId="570C6C2B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introducerea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cererii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pentru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deschiderea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procedurii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insolventei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potrivit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legislatiei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cstheme="minorHAnsi"/>
          <w:i/>
          <w:iCs/>
          <w:color w:val="000000"/>
          <w:sz w:val="24"/>
          <w:szCs w:val="24"/>
        </w:rPr>
        <w:t>aplicabile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  <w:proofErr w:type="gramEnd"/>
    </w:p>
    <w:p w14:paraId="129E9028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proofErr w:type="gramStart"/>
      <w:r w:rsidRPr="00895627">
        <w:rPr>
          <w:rFonts w:cstheme="minorHAnsi"/>
          <w:i/>
          <w:iCs/>
          <w:sz w:val="24"/>
          <w:szCs w:val="24"/>
          <w:lang w:val="fr-FR"/>
        </w:rPr>
        <w:t>aproba</w:t>
      </w:r>
      <w:proofErr w:type="spellEnd"/>
      <w:proofErr w:type="gram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Regulamentul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organizare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functionare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; </w:t>
      </w:r>
    </w:p>
    <w:p w14:paraId="680CFC89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reprezinta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Societatea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relatiile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cu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Directorul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General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dupa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caz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directorii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cstheme="minorHAnsi"/>
          <w:i/>
          <w:iCs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</w:rPr>
        <w:t>;</w:t>
      </w:r>
      <w:proofErr w:type="gramEnd"/>
    </w:p>
    <w:p w14:paraId="554101D7" w14:textId="133C984F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aproba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tranzac</w:t>
      </w:r>
      <w:r w:rsidR="00C65514">
        <w:rPr>
          <w:rFonts w:cstheme="minorHAnsi"/>
          <w:i/>
          <w:iCs/>
          <w:sz w:val="24"/>
          <w:szCs w:val="24"/>
        </w:rPr>
        <w:t>t</w:t>
      </w:r>
      <w:r w:rsidRPr="00895627">
        <w:rPr>
          <w:rFonts w:cstheme="minorHAnsi"/>
          <w:i/>
          <w:iCs/>
          <w:sz w:val="24"/>
          <w:szCs w:val="24"/>
        </w:rPr>
        <w:t>iile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semnificative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cu p</w:t>
      </w:r>
      <w:r w:rsidR="00C65514">
        <w:rPr>
          <w:rFonts w:cstheme="minorHAnsi"/>
          <w:i/>
          <w:iCs/>
          <w:sz w:val="24"/>
          <w:szCs w:val="24"/>
        </w:rPr>
        <w:t>a</w:t>
      </w:r>
      <w:r w:rsidRPr="00895627">
        <w:rPr>
          <w:rFonts w:cstheme="minorHAnsi"/>
          <w:i/>
          <w:iCs/>
          <w:sz w:val="24"/>
          <w:szCs w:val="24"/>
        </w:rPr>
        <w:t>r</w:t>
      </w:r>
      <w:r w:rsidR="00C65514">
        <w:rPr>
          <w:rFonts w:cstheme="minorHAnsi"/>
          <w:i/>
          <w:iCs/>
          <w:sz w:val="24"/>
          <w:szCs w:val="24"/>
        </w:rPr>
        <w:t>t</w:t>
      </w:r>
      <w:r w:rsidRPr="00895627">
        <w:rPr>
          <w:rFonts w:cstheme="minorHAnsi"/>
          <w:i/>
          <w:iCs/>
          <w:sz w:val="24"/>
          <w:szCs w:val="24"/>
        </w:rPr>
        <w:t xml:space="preserve">i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afiliate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(</w:t>
      </w:r>
      <w:proofErr w:type="gramStart"/>
      <w:r w:rsidRPr="00895627">
        <w:rPr>
          <w:rFonts w:cstheme="minorHAnsi"/>
          <w:i/>
          <w:iCs/>
          <w:sz w:val="24"/>
          <w:szCs w:val="24"/>
        </w:rPr>
        <w:t>i.e.</w:t>
      </w:r>
      <w:proofErr w:type="gramEnd"/>
      <w:r w:rsidRPr="00895627">
        <w:rPr>
          <w:rFonts w:cstheme="minorHAnsi"/>
          <w:i/>
          <w:iCs/>
          <w:sz w:val="24"/>
          <w:szCs w:val="24"/>
        </w:rPr>
        <w:t xml:space="preserve"> 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orice transfer de resurse, servicii sau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obliga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t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ii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a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c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rui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valoare individual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sau cumulat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reprezint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mai mult de 5% din activele nete ale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Societatii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, potrivit ultimelor </w:t>
      </w:r>
      <w:proofErr w:type="spellStart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raport</w:t>
      </w:r>
      <w:r w:rsidR="00C65514">
        <w:rPr>
          <w:rFonts w:cstheme="minorHAnsi"/>
          <w:i/>
          <w:iCs/>
          <w:color w:val="333333"/>
          <w:sz w:val="24"/>
          <w:szCs w:val="24"/>
          <w:lang w:val="ro-RO"/>
        </w:rPr>
        <w:t>a</w:t>
      </w:r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>ri</w:t>
      </w:r>
      <w:proofErr w:type="spellEnd"/>
      <w:r w:rsidRPr="00895627">
        <w:rPr>
          <w:rFonts w:cstheme="minorHAnsi"/>
          <w:i/>
          <w:iCs/>
          <w:color w:val="333333"/>
          <w:sz w:val="24"/>
          <w:szCs w:val="24"/>
          <w:lang w:val="ro-RO"/>
        </w:rPr>
        <w:t xml:space="preserve"> financiare individuale publicate);</w:t>
      </w:r>
    </w:p>
    <w:p w14:paraId="39F0686D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reprezinta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Societatea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raport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cu tertii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proofErr w:type="gramStart"/>
      <w:r w:rsidRPr="00895627">
        <w:rPr>
          <w:rFonts w:cstheme="minorHAnsi"/>
          <w:i/>
          <w:iCs/>
          <w:color w:val="000000"/>
          <w:sz w:val="24"/>
          <w:szCs w:val="24"/>
        </w:rPr>
        <w:t>justitie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>;</w:t>
      </w:r>
      <w:proofErr w:type="gramEnd"/>
    </w:p>
    <w:p w14:paraId="56E2F6D6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convoaca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adunarile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ale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cstheme="minorHAnsi"/>
          <w:i/>
          <w:iCs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</w:rPr>
        <w:t>;</w:t>
      </w:r>
      <w:proofErr w:type="gramEnd"/>
    </w:p>
    <w:p w14:paraId="5C245664" w14:textId="77777777" w:rsidR="00A71D0B" w:rsidRPr="00895627" w:rsidRDefault="00A71D0B" w:rsidP="00A71D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Indeplineste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atributiile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delegate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partea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.</w:t>
      </w:r>
    </w:p>
    <w:p w14:paraId="791334AF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</w:p>
    <w:p w14:paraId="70D90F2A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>11.4.</w:t>
      </w: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Obligatiile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raspunderea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Administratie</w:t>
      </w:r>
      <w:proofErr w:type="spellEnd"/>
    </w:p>
    <w:p w14:paraId="5227A62F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lastRenderedPageBreak/>
        <w:t xml:space="preserve">11.4.1.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isi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vor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exercita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mandatul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loialitate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interesul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incalca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obligatie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momentul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afaceri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mod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rezonabil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indreptatiti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considere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</w:t>
      </w:r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actioneaza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interesul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baza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informatii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adecvate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sensul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mai sus,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afaceri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 a</w:t>
      </w:r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a nu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anumite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masuri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privire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561F3084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>11.4.2.</w:t>
      </w: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</w:t>
      </w:r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au voie</w:t>
      </w:r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divulge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informatiile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confidentiale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secretele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afaceri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la care au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acces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calitatea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continutul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durata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acestor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obligatii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fiind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contractul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incheiat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059510D2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11.4.3.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raspunzatori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indeplinirea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tuturor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obligatiilor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constitutiv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lege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sarcina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raspunzatori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:</w:t>
      </w:r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</w:p>
    <w:p w14:paraId="42B30C19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realitatea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varsamintelor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efectuate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catre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actionari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;</w:t>
      </w:r>
      <w:proofErr w:type="gram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69E403AE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existenta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reala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dividendelor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platite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;</w:t>
      </w:r>
      <w:proofErr w:type="gram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6B6E19ED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  <w:lang w:val="fr-FR"/>
        </w:rPr>
      </w:pPr>
      <w:proofErr w:type="spellStart"/>
      <w:proofErr w:type="gram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existenta</w:t>
      </w:r>
      <w:proofErr w:type="spellEnd"/>
      <w:proofErr w:type="gram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registrelor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cerute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lege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corecta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tinere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; </w:t>
      </w:r>
    </w:p>
    <w:p w14:paraId="79E592A1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exacta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indeplinire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hotararilor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adunarilor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generale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;</w:t>
      </w:r>
      <w:proofErr w:type="gram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77371C4D" w14:textId="77777777" w:rsidR="00A71D0B" w:rsidRPr="00895627" w:rsidRDefault="00A71D0B" w:rsidP="00A71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stricta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indeplinire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gram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a</w:t>
      </w:r>
      <w:proofErr w:type="gram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indatoririlor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pe care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legea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actul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constitutiv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 le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>impun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</w:rPr>
        <w:t xml:space="preserve">. </w:t>
      </w:r>
    </w:p>
    <w:p w14:paraId="1845B2E2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11.4.4.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solidar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raspunzatori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predecesorii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imediati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-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avand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cunostinta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neregulile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savarsite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- nu le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comunica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auditorului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Raspunderea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savarsite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omisiuni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se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intinde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facut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se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consemneze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registrul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deciziilor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impotrivirea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si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incunostintat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scris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auditorul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despre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44EC33C9" w14:textId="5707F38F" w:rsidR="00A71D0B" w:rsidRPr="00895627" w:rsidRDefault="007F3F47" w:rsidP="007F3F47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>11.4.</w:t>
      </w:r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5.</w:t>
      </w:r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Administratorii</w:t>
      </w:r>
      <w:proofErr w:type="gram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au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intr-o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anumita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operatiune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direct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indirect,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interese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contrare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intereselor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trebuie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 ii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instiinteze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despre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ceilalti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pe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cenzori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/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auditori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interni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sa nu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parte la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nicio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deliberare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privitoare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aceasta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operatiune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Aceeasi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obligatie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o are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cazul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intr-o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anumita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operatiune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stie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gram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ca</w:t>
      </w:r>
      <w:proofErr w:type="gram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interesate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sotul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sotia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sa,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rudele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ori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afinii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sai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pana la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gradul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IV-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lea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inclusiv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Aceste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dispozitii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sunt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aplicabile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cazul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obiectul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votului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il </w:t>
      </w:r>
      <w:proofErr w:type="spellStart"/>
      <w:proofErr w:type="gramStart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constituie</w:t>
      </w:r>
      <w:proofErr w:type="spellEnd"/>
      <w:r w:rsidR="00A71D0B" w:rsidRPr="00895627">
        <w:rPr>
          <w:rFonts w:eastAsia="Calibri" w:cstheme="minorHAnsi"/>
          <w:i/>
          <w:iCs/>
          <w:sz w:val="24"/>
          <w:szCs w:val="24"/>
          <w:lang w:val="fr-FR"/>
        </w:rPr>
        <w:t>:</w:t>
      </w:r>
      <w:proofErr w:type="gramEnd"/>
    </w:p>
    <w:p w14:paraId="348B7BE3" w14:textId="77777777" w:rsidR="00A71D0B" w:rsidRPr="00895627" w:rsidRDefault="00A71D0B" w:rsidP="00A71D0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oferirea</w:t>
      </w:r>
      <w:proofErr w:type="spellEnd"/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spre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subscriere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sot, rude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afini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pana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gradul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al IV-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inclusiv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obligatiuni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;</w:t>
      </w:r>
    </w:p>
    <w:p w14:paraId="661C9372" w14:textId="77777777" w:rsidR="00A71D0B" w:rsidRPr="00895627" w:rsidRDefault="00A71D0B" w:rsidP="00A71D0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acordarea</w:t>
      </w:r>
      <w:proofErr w:type="spellEnd"/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persoanele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mentionate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alineatul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anterior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imprumut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constituirea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garantii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favoarea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71517066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contravine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prevederilor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anterioare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raspunde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daunele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au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rezultat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5C520026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11.4.6. Este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interzisa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exceptiile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lege)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creditarea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acesteia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intermediul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operatiuni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precum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:</w:t>
      </w:r>
      <w:proofErr w:type="gramEnd"/>
    </w:p>
    <w:p w14:paraId="50DC9ED3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895627">
        <w:rPr>
          <w:rFonts w:eastAsia="Calibri" w:cstheme="minorHAnsi"/>
          <w:i/>
          <w:iCs/>
          <w:sz w:val="24"/>
          <w:szCs w:val="24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;</w:t>
      </w:r>
      <w:proofErr w:type="gramEnd"/>
    </w:p>
    <w:p w14:paraId="3AC5E982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acordarea</w:t>
      </w:r>
      <w:proofErr w:type="spellEnd"/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avantaje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ocazia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ulterior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incheierii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operatiuni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livrare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bunuri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prestari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servicii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executare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lucrari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;</w:t>
      </w:r>
    </w:p>
    <w:p w14:paraId="559BE66F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garantarea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in tot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gramStart"/>
      <w:r w:rsidRPr="00895627">
        <w:rPr>
          <w:rFonts w:eastAsia="Calibri" w:cstheme="minorHAnsi"/>
          <w:i/>
          <w:iCs/>
          <w:sz w:val="24"/>
          <w:szCs w:val="24"/>
        </w:rPr>
        <w:t>a</w:t>
      </w:r>
      <w:proofErr w:type="gram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oricaror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imprumuturi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concomitenta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ulterioara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;</w:t>
      </w:r>
    </w:p>
    <w:p w14:paraId="58E411BB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garantarea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indirecta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in tot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gramStart"/>
      <w:r w:rsidRPr="00895627">
        <w:rPr>
          <w:rFonts w:eastAsia="Calibri" w:cstheme="minorHAnsi"/>
          <w:i/>
          <w:iCs/>
          <w:sz w:val="24"/>
          <w:szCs w:val="24"/>
        </w:rPr>
        <w:t>a</w:t>
      </w:r>
      <w:proofErr w:type="gram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executarii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catre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administrator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oricaror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alte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obligatii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personale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ale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acestora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fata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terte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persoane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;</w:t>
      </w:r>
    </w:p>
    <w:p w14:paraId="408911DE" w14:textId="77777777" w:rsidR="00A71D0B" w:rsidRPr="00895627" w:rsidRDefault="00A71D0B" w:rsidP="00A71D0B">
      <w:pPr>
        <w:pStyle w:val="ListParagraph"/>
        <w:numPr>
          <w:ilvl w:val="1"/>
          <w:numId w:val="8"/>
        </w:numPr>
        <w:spacing w:after="0" w:line="240" w:lineRule="auto"/>
        <w:ind w:left="810" w:hanging="45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dobandirea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cu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titlu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oneros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plata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in tot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parte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unei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creante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drept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obiect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un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imprumut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acordat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terta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persoana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alta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prestatie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personala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gramStart"/>
      <w:r w:rsidRPr="00895627">
        <w:rPr>
          <w:rFonts w:eastAsia="Calibri" w:cstheme="minorHAnsi"/>
          <w:i/>
          <w:iCs/>
          <w:sz w:val="24"/>
          <w:szCs w:val="24"/>
        </w:rPr>
        <w:t>a</w:t>
      </w:r>
      <w:proofErr w:type="gram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acestuia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.</w:t>
      </w:r>
    </w:p>
    <w:p w14:paraId="657F50CE" w14:textId="77777777" w:rsidR="00A71D0B" w:rsidRPr="00895627" w:rsidRDefault="00A71D0B" w:rsidP="00A71D0B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lastRenderedPageBreak/>
        <w:t>Prevederile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prevazute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 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literele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a) - e) sunt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aplicabile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operatiunilor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care sunt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interesati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rudele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ori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afinii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pana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gradul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al IV-lea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inclusiv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>.</w:t>
      </w:r>
    </w:p>
    <w:p w14:paraId="604BE2E6" w14:textId="77777777" w:rsidR="00A71D0B" w:rsidRPr="00895627" w:rsidRDefault="00A71D0B" w:rsidP="00A71D0B">
      <w:pPr>
        <w:pStyle w:val="ListParagraph"/>
        <w:numPr>
          <w:ilvl w:val="2"/>
          <w:numId w:val="10"/>
        </w:numPr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Actiunea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raspundere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contra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directorilor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precum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gramStart"/>
      <w:r w:rsidRPr="00895627">
        <w:rPr>
          <w:rFonts w:eastAsia="Calibri" w:cstheme="minorHAnsi"/>
          <w:i/>
          <w:iCs/>
          <w:sz w:val="24"/>
          <w:szCs w:val="24"/>
        </w:rPr>
        <w:t>a</w:t>
      </w:r>
      <w:proofErr w:type="gram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auditorilor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interni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daune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cauzate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acestia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incalcarea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indatoririlor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lor fata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Societate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apartine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adunarii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generale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,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va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decide cu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majoritatea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prevazuta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actul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constitutiv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persoanelor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indreptatite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lege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.  </w:t>
      </w:r>
    </w:p>
    <w:p w14:paraId="5A4C7941" w14:textId="77777777" w:rsidR="00A71D0B" w:rsidRPr="00895627" w:rsidRDefault="00A71D0B" w:rsidP="00A71D0B">
      <w:pPr>
        <w:pStyle w:val="ListParagraph"/>
        <w:numPr>
          <w:ilvl w:val="2"/>
          <w:numId w:val="10"/>
        </w:numPr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cazul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constata </w:t>
      </w:r>
      <w:proofErr w:type="spellStart"/>
      <w:proofErr w:type="gram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</w:t>
      </w:r>
      <w:proofErr w:type="spellEnd"/>
      <w:proofErr w:type="gram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urma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unor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pierderi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stabilite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situatiile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financiare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anuale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aprobate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conform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legii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net 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determinat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diferenta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totalul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totalul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datoriilor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acesteia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s-a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diminuat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mai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jumatate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valoarea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capitalului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social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subscris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va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convoca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adunarea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generala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extraordinara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decide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reconstituirea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capitalului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limitarea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lui la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suma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ramasa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dizolvarea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.</w:t>
      </w:r>
    </w:p>
    <w:p w14:paraId="42D49B70" w14:textId="77777777" w:rsidR="00A71D0B" w:rsidRPr="00895627" w:rsidRDefault="00A71D0B" w:rsidP="00A71D0B">
      <w:pPr>
        <w:pStyle w:val="ListParagraph"/>
        <w:numPr>
          <w:ilvl w:val="2"/>
          <w:numId w:val="1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va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putea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incheie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acte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juridice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contul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care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dobandeasca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bunuri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aceasta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instraineze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inchirieze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schimbe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constituie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garantie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bunuri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aflate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patrimoniul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caror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valoare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depaseste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individual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cumulat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20%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valoarea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totala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activelor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imobilizate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mai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creantele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>,</w:t>
      </w:r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data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incheierii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actului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juridic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numai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data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conditiile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legii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</w:p>
    <w:p w14:paraId="715BF5F2" w14:textId="77777777" w:rsidR="00A71D0B" w:rsidRPr="00895627" w:rsidRDefault="00A71D0B" w:rsidP="00A71D0B">
      <w:pPr>
        <w:numPr>
          <w:ilvl w:val="2"/>
          <w:numId w:val="10"/>
        </w:numPr>
        <w:tabs>
          <w:tab w:val="left" w:pos="990"/>
        </w:tabs>
        <w:spacing w:after="0" w:line="240" w:lineRule="auto"/>
        <w:ind w:left="0" w:firstLine="0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Administratorii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vor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asigurati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raspundere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</w:rPr>
        <w:t>profesionala</w:t>
      </w:r>
      <w:proofErr w:type="spellEnd"/>
      <w:r w:rsidRPr="00895627">
        <w:rPr>
          <w:rFonts w:eastAsia="Calibri" w:cstheme="minorHAnsi"/>
          <w:i/>
          <w:iCs/>
          <w:sz w:val="24"/>
          <w:szCs w:val="24"/>
        </w:rPr>
        <w:t xml:space="preserve">. </w:t>
      </w:r>
    </w:p>
    <w:p w14:paraId="6FF73215" w14:textId="77777777" w:rsidR="00A71D0B" w:rsidRPr="00895627" w:rsidRDefault="00A71D0B" w:rsidP="00A71D0B">
      <w:pPr>
        <w:pStyle w:val="ListParagraph"/>
        <w:numPr>
          <w:ilvl w:val="2"/>
          <w:numId w:val="1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delega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conducerea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unuia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mai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multor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numind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pe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unul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dintre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director general.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Directorii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pot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numiti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dintre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administratori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afara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numit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director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>.</w:t>
      </w:r>
    </w:p>
    <w:p w14:paraId="7949427E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</w:p>
    <w:p w14:paraId="0A88C726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11.5.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b/>
          <w:i/>
          <w:iCs/>
          <w:sz w:val="24"/>
          <w:szCs w:val="24"/>
          <w:lang w:val="fr-FR"/>
        </w:rPr>
        <w:t xml:space="preserve"> </w:t>
      </w:r>
    </w:p>
    <w:p w14:paraId="3C4CBB85" w14:textId="77777777" w:rsidR="00A71D0B" w:rsidRPr="00895627" w:rsidRDefault="00A71D0B" w:rsidP="00A71D0B">
      <w:pPr>
        <w:spacing w:after="0" w:line="240" w:lineRule="auto"/>
        <w:ind w:right="57"/>
        <w:jc w:val="both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11.5.1.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Dintre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membrii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sai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desemneaza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presedinte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), care va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conduce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sedintele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nu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numit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durata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care sa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depaseasca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durata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mandatului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revocat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oricand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</w:p>
    <w:p w14:paraId="66C2B86D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895627">
        <w:rPr>
          <w:rFonts w:asciiTheme="minorHAnsi" w:hAnsiTheme="minorHAnsi" w:cstheme="minorHAnsi"/>
          <w:i/>
          <w:iCs/>
        </w:rPr>
        <w:t xml:space="preserve">11.5.2. </w:t>
      </w:r>
      <w:proofErr w:type="spellStart"/>
      <w:r w:rsidRPr="00895627">
        <w:rPr>
          <w:rFonts w:asciiTheme="minorHAnsi" w:hAnsiTheme="minorHAnsi" w:cstheme="minorHAnsi"/>
          <w:i/>
          <w:iCs/>
        </w:rPr>
        <w:t>Presedintele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are </w:t>
      </w:r>
      <w:proofErr w:type="spellStart"/>
      <w:r w:rsidRPr="00895627">
        <w:rPr>
          <w:rFonts w:asciiTheme="minorHAnsi" w:hAnsiTheme="minorHAnsi" w:cstheme="minorHAnsi"/>
          <w:i/>
          <w:iCs/>
        </w:rPr>
        <w:t>urmatoarele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atributii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principale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: </w:t>
      </w:r>
    </w:p>
    <w:p w14:paraId="572A2901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coordoneaza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activitatea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</w:p>
    <w:p w14:paraId="0773EB6D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raporteaza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adunarii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generale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895627">
        <w:rPr>
          <w:rFonts w:cstheme="minorHAnsi"/>
          <w:i/>
          <w:iCs/>
          <w:sz w:val="24"/>
          <w:szCs w:val="24"/>
        </w:rPr>
        <w:t>a</w:t>
      </w:r>
      <w:proofErr w:type="gram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actionarilor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cu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privire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activitatea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</w:p>
    <w:p w14:paraId="051B62D5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vegheaza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la buna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functionare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895627">
        <w:rPr>
          <w:rFonts w:cstheme="minorHAnsi"/>
          <w:i/>
          <w:iCs/>
          <w:sz w:val="24"/>
          <w:szCs w:val="24"/>
        </w:rPr>
        <w:t>a</w:t>
      </w:r>
      <w:proofErr w:type="gram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organelor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societatii</w:t>
      </w:r>
      <w:proofErr w:type="spellEnd"/>
    </w:p>
    <w:p w14:paraId="06AB3BA1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proofErr w:type="gramStart"/>
      <w:r w:rsidRPr="00895627">
        <w:rPr>
          <w:rFonts w:cstheme="minorHAnsi"/>
          <w:i/>
          <w:iCs/>
          <w:sz w:val="24"/>
          <w:szCs w:val="24"/>
          <w:lang w:val="fr-FR"/>
        </w:rPr>
        <w:t>convoaca</w:t>
      </w:r>
      <w:proofErr w:type="spellEnd"/>
      <w:proofErr w:type="gram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stabileste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sedintelor</w:t>
      </w:r>
      <w:proofErr w:type="spellEnd"/>
    </w:p>
    <w:p w14:paraId="721B5671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proofErr w:type="gramStart"/>
      <w:r w:rsidRPr="00895627">
        <w:rPr>
          <w:rFonts w:cstheme="minorHAnsi"/>
          <w:i/>
          <w:iCs/>
          <w:sz w:val="24"/>
          <w:szCs w:val="24"/>
          <w:lang w:val="fr-FR"/>
        </w:rPr>
        <w:t>vegheaza</w:t>
      </w:r>
      <w:proofErr w:type="spellEnd"/>
      <w:proofErr w:type="gram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asupra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informarii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adecvate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membrilor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privire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punctele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inscrise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</w:p>
    <w:p w14:paraId="1DD02DC8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prezideaza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sedintele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</w:p>
    <w:p w14:paraId="56790787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95627">
        <w:rPr>
          <w:rFonts w:cstheme="minorHAnsi"/>
          <w:i/>
          <w:iCs/>
          <w:sz w:val="24"/>
          <w:szCs w:val="24"/>
        </w:rPr>
        <w:t>monitorizeaza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implementarea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deciziilor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proofErr w:type="gramStart"/>
      <w:r w:rsidRPr="00895627">
        <w:rPr>
          <w:rFonts w:cstheme="minorHAnsi"/>
          <w:i/>
          <w:iCs/>
          <w:sz w:val="24"/>
          <w:szCs w:val="24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</w:rPr>
        <w:t>;</w:t>
      </w:r>
      <w:proofErr w:type="gramEnd"/>
      <w:r w:rsidRPr="00895627">
        <w:rPr>
          <w:rFonts w:cstheme="minorHAnsi"/>
          <w:i/>
          <w:iCs/>
          <w:sz w:val="24"/>
          <w:szCs w:val="24"/>
        </w:rPr>
        <w:t xml:space="preserve"> </w:t>
      </w:r>
    </w:p>
    <w:p w14:paraId="7C22B6E2" w14:textId="77777777" w:rsidR="00A71D0B" w:rsidRPr="00895627" w:rsidRDefault="00A71D0B" w:rsidP="00A71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proofErr w:type="gramStart"/>
      <w:r w:rsidRPr="00895627">
        <w:rPr>
          <w:rFonts w:cstheme="minorHAnsi"/>
          <w:i/>
          <w:iCs/>
          <w:sz w:val="24"/>
          <w:szCs w:val="24"/>
          <w:lang w:val="fr-FR"/>
        </w:rPr>
        <w:t>oice</w:t>
      </w:r>
      <w:proofErr w:type="spellEnd"/>
      <w:proofErr w:type="gram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alte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atributii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lege.</w:t>
      </w:r>
    </w:p>
    <w:p w14:paraId="5ACEEB12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</w:p>
    <w:p w14:paraId="4F1CEBD4" w14:textId="77777777" w:rsidR="00A71D0B" w:rsidRPr="00895627" w:rsidRDefault="00A71D0B" w:rsidP="00A71D0B">
      <w:pPr>
        <w:keepNext/>
        <w:tabs>
          <w:tab w:val="center" w:pos="4680"/>
        </w:tabs>
        <w:suppressAutoHyphens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11.6.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Convocarea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desfasurarea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sedintelor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 xml:space="preserve"> de</w:t>
      </w:r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pacing w:val="-3"/>
          <w:sz w:val="24"/>
          <w:szCs w:val="24"/>
          <w:lang w:val="fr-FR"/>
        </w:rPr>
        <w:t>Administratie</w:t>
      </w:r>
      <w:proofErr w:type="spellEnd"/>
    </w:p>
    <w:p w14:paraId="238FF923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11.6.1.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se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intruneste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cate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necesar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si, in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orice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caz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o data la 3 (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trei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)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luni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la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convocarea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Presedintelui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Sedintele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pot fi,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asemenea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convocate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cererea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2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dintre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membrii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sai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cererea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directorului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general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care vor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stabili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obligat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Pr="00895627">
        <w:rPr>
          <w:rFonts w:cstheme="minorHAnsi"/>
          <w:i/>
          <w:iCs/>
          <w:sz w:val="24"/>
          <w:szCs w:val="24"/>
          <w:lang w:val="fr-FR"/>
        </w:rPr>
        <w:lastRenderedPageBreak/>
        <w:t xml:space="preserve">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curs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unei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astfel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cereri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Sedintele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se vor tine la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in alt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loc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indicat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convocare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.</w:t>
      </w:r>
    </w:p>
    <w:p w14:paraId="65557460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11.6.2.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Convocatorul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sedintei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scris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comunicat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tuturor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membrilor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cel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putin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5(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cinci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)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lucratoare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inainte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sedinta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,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e-mail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scrisoare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recomandata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confirmare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primire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curier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fiecare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caz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confirmare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primire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Convocatorul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cuprinde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data,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locul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sedintei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ordinea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propusa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impreuna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materialele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relevante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urmeaza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discutate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in/in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sedinta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</w:p>
    <w:p w14:paraId="1A5E7DB7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 xml:space="preserve">11.6.3.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Asupra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punctelor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care nu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zi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se pot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lua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decizii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doar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cazuri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urgenta. </w:t>
      </w:r>
    </w:p>
    <w:p w14:paraId="36098C1B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 xml:space="preserve">11.6.4.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Totodata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cazuri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exceptionale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justificate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urgenta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situatiei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interesul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adopta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decizii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votul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unanim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exprimat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scris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membrilor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fara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 mai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necesara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intrunirea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Aceasta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procedura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nu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urmata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cazul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deciziilor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ale </w:t>
      </w:r>
    </w:p>
    <w:p w14:paraId="2750AB3F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proofErr w:type="spellStart"/>
      <w:proofErr w:type="gram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directoratului</w:t>
      </w:r>
      <w:proofErr w:type="spellEnd"/>
      <w:proofErr w:type="gram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referitoare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situatiile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financiare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anuale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ori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capitalul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autorizat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.</w:t>
      </w:r>
    </w:p>
    <w:p w14:paraId="5CC655A5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val="fr-FR"/>
        </w:rPr>
      </w:pPr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11.6.5.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Sedintele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se pot tine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corespondenta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mijloace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comunicare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la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distanta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Membrii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pot participa la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sedinta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intermediul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mijoacelor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audio si/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video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comunicare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obligatia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exprimarii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transmiterii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votului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scris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email/posta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orice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alt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mijloc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asigura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transmiterea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scris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votului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.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acest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sens,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deciziile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pot fi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intocmite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oricate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exemplare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-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fiecare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astfel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exemplar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fiind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semnat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catre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cel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putin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un membru al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care participa la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sedinta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mijloace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audio si/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video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-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exemplarele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constituind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impreuna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unul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acelasi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document, </w:t>
      </w:r>
      <w:proofErr w:type="spellStart"/>
      <w:proofErr w:type="gram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ca</w:t>
      </w:r>
      <w:proofErr w:type="spellEnd"/>
      <w:proofErr w:type="gram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cand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semnaturile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aplicate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fiecare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dintre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acestea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ar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fost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date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>acelasi</w:t>
      </w:r>
      <w:proofErr w:type="spellEnd"/>
      <w:r w:rsidRPr="00895627">
        <w:rPr>
          <w:rFonts w:eastAsia="Calibri" w:cstheme="minorHAnsi"/>
          <w:i/>
          <w:iCs/>
          <w:color w:val="000000"/>
          <w:sz w:val="24"/>
          <w:szCs w:val="24"/>
          <w:lang w:val="fr-FR"/>
        </w:rPr>
        <w:t xml:space="preserve"> document (instrument).</w:t>
      </w:r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asemenea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masura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in care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convocatorul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referitor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la o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anumita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Administratie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se va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permite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participantii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vor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putea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vota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prin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mijloace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Calibri" w:cstheme="minorHAnsi"/>
          <w:i/>
          <w:iCs/>
          <w:sz w:val="24"/>
          <w:szCs w:val="24"/>
          <w:lang w:val="fr-FR"/>
        </w:rPr>
        <w:t>electronice</w:t>
      </w:r>
      <w:proofErr w:type="spellEnd"/>
      <w:r w:rsidRPr="00895627">
        <w:rPr>
          <w:rFonts w:eastAsia="Calibri"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Mijloacele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comunicare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distanta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prevazute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mai sus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trebuie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intruneasca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conditiile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tehnice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necesare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identificarea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participantilor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participarea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efectiva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acestora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retransmiterea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deliberarilor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mod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continuu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Totodata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daca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toti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administratorii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sunt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acord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se pot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intruni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renuntarea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formalitatile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convocare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</w:p>
    <w:p w14:paraId="3FD078E7" w14:textId="77777777" w:rsidR="00A71D0B" w:rsidRPr="00895627" w:rsidRDefault="00A71D0B" w:rsidP="00A71D0B">
      <w:pPr>
        <w:keepNext/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11.6.6.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valabilitatea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sedintelor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este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necesara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participarea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2 (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doi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)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administratori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dintre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care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unul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Hotararile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Administratie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al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Societatii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sunt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adoptate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valabil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numai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prin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votul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tuturor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administratorilor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prezenti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>.</w:t>
      </w:r>
    </w:p>
    <w:p w14:paraId="3BBB0737" w14:textId="2DFD1B26" w:rsidR="00A71D0B" w:rsidRPr="00895627" w:rsidRDefault="00A71D0B" w:rsidP="00A71D0B">
      <w:pPr>
        <w:keepNext/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11.6.</w:t>
      </w:r>
      <w:r w:rsidR="007F3F47"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7</w:t>
      </w: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Fiecare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fi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reprezentat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sedintele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consiliului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de alt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admininistrator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baza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unei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imputerniciri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speciale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, document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sub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semnatura</w:t>
      </w:r>
      <w:proofErr w:type="spellEnd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privata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Un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prezent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poate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reprezenta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singur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absent</w:t>
      </w:r>
      <w:r w:rsidRPr="00895627">
        <w:rPr>
          <w:rFonts w:cstheme="minorHAnsi"/>
          <w:i/>
          <w:iCs/>
          <w:color w:val="000000"/>
          <w:sz w:val="24"/>
          <w:szCs w:val="24"/>
          <w:lang w:val="fr-FR"/>
        </w:rPr>
        <w:t>.</w:t>
      </w:r>
    </w:p>
    <w:p w14:paraId="1110A5E5" w14:textId="4F5B3B8B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  <w:r w:rsidRPr="00895627">
        <w:rPr>
          <w:rFonts w:cstheme="minorHAnsi"/>
          <w:i/>
          <w:iCs/>
          <w:sz w:val="24"/>
          <w:szCs w:val="24"/>
          <w:lang w:val="fr-FR"/>
        </w:rPr>
        <w:t>11.6.</w:t>
      </w:r>
      <w:r w:rsidR="007F3F47" w:rsidRPr="00895627">
        <w:rPr>
          <w:rFonts w:cstheme="minorHAnsi"/>
          <w:i/>
          <w:iCs/>
          <w:sz w:val="24"/>
          <w:szCs w:val="24"/>
          <w:lang w:val="fr-FR"/>
        </w:rPr>
        <w:t>8</w:t>
      </w:r>
      <w:r w:rsidRPr="00895627">
        <w:rPr>
          <w:rFonts w:cstheme="minorHAnsi"/>
          <w:i/>
          <w:iCs/>
          <w:sz w:val="24"/>
          <w:szCs w:val="24"/>
          <w:lang w:val="fr-FR"/>
        </w:rPr>
        <w:t xml:space="preserve">. La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fiecare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se va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intocmi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un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proces-verbal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care va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cuprinde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participantilor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ordinea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deliberarilor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deciziile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luate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numarul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voturi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intrunite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opiniile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separate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Procesul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-verbal este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semnat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presedintele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sedinta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si de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catre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cel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putin</w:t>
      </w:r>
      <w:proofErr w:type="spellEnd"/>
      <w:r w:rsidRPr="00895627">
        <w:rPr>
          <w:rFonts w:cstheme="minorHAnsi"/>
          <w:i/>
          <w:iCs/>
          <w:sz w:val="24"/>
          <w:szCs w:val="24"/>
          <w:lang w:val="fr-FR"/>
        </w:rPr>
        <w:t xml:space="preserve"> un alt </w:t>
      </w:r>
      <w:proofErr w:type="spellStart"/>
      <w:r w:rsidRPr="00895627">
        <w:rPr>
          <w:rFonts w:cstheme="minorHAnsi"/>
          <w:i/>
          <w:iCs/>
          <w:sz w:val="24"/>
          <w:szCs w:val="24"/>
          <w:lang w:val="fr-FR"/>
        </w:rPr>
        <w:t>administrator</w:t>
      </w:r>
      <w:proofErr w:type="spellEnd"/>
      <w:r w:rsidRPr="00895627">
        <w:rPr>
          <w:rFonts w:cstheme="minorHAnsi"/>
          <w:i/>
          <w:iCs/>
          <w:spacing w:val="-3"/>
          <w:sz w:val="24"/>
          <w:szCs w:val="24"/>
          <w:lang w:val="fr-FR"/>
        </w:rPr>
        <w:t xml:space="preserve"> </w:t>
      </w:r>
    </w:p>
    <w:p w14:paraId="46B8FEA9" w14:textId="77777777" w:rsidR="00A71D0B" w:rsidRPr="00895627" w:rsidRDefault="00A71D0B" w:rsidP="00A71D0B">
      <w:pPr>
        <w:keepNext/>
        <w:tabs>
          <w:tab w:val="center" w:pos="4680"/>
        </w:tabs>
        <w:suppressAutoHyphens/>
        <w:spacing w:after="0" w:line="240" w:lineRule="auto"/>
        <w:jc w:val="both"/>
        <w:rPr>
          <w:rFonts w:cstheme="minorHAnsi"/>
          <w:i/>
          <w:iCs/>
          <w:spacing w:val="-3"/>
          <w:sz w:val="24"/>
          <w:szCs w:val="24"/>
          <w:lang w:val="fr-FR"/>
        </w:rPr>
      </w:pPr>
    </w:p>
    <w:p w14:paraId="420E6346" w14:textId="77777777" w:rsidR="00A71D0B" w:rsidRPr="00895627" w:rsidRDefault="00A71D0B" w:rsidP="00A71D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  <w:sz w:val="24"/>
          <w:szCs w:val="24"/>
          <w:lang w:val="fr-FR"/>
        </w:rPr>
      </w:pPr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11.7. </w:t>
      </w:r>
      <w:proofErr w:type="spellStart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Directorul</w:t>
      </w:r>
      <w:proofErr w:type="spellEnd"/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General </w:t>
      </w:r>
    </w:p>
    <w:p w14:paraId="3D035204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spacing w:val="-3"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>11.7.1</w:t>
      </w:r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.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Presedintele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este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Director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General al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. </w:t>
      </w:r>
    </w:p>
    <w:p w14:paraId="436E3846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spacing w:val="-3"/>
          <w:lang w:val="fr-FR"/>
        </w:rPr>
      </w:pPr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11.7.2.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Directorul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General este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autorizat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imputernicit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desemnat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raporturile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tertii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puteri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autoritate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depline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–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intotdeauna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respectarea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in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limitele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competentelor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rezervate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exclusiv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adunarii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generale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-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efectua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operatiuni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natura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patrimoniala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nepatrimoniala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angaja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lastRenderedPageBreak/>
        <w:t>Societatea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negocia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aproba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modifica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semna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inceta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executa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documente,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indiferent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natura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-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comerciala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civila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administrativa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financiara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alta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natura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– si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indiferent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ca este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vorba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despre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contracte,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conventii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protocoale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memorandumuri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intelegeri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bilaterale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multilaterale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acte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aditionale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declaratii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cereri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alte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documente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privind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activitatea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exceptia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chestiunilor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rezervate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potrivit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legii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actului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constitutiv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competenta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adunarii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generale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care este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necesara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aprobarea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organului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>competent</w:t>
      </w:r>
      <w:proofErr w:type="spellEnd"/>
      <w:r w:rsidRPr="00895627">
        <w:rPr>
          <w:rFonts w:asciiTheme="minorHAnsi" w:hAnsiTheme="minorHAnsi" w:cstheme="minorHAnsi"/>
          <w:i/>
          <w:iCs/>
          <w:spacing w:val="-3"/>
          <w:lang w:val="fr-FR"/>
        </w:rPr>
        <w:t xml:space="preserve">).  </w:t>
      </w:r>
    </w:p>
    <w:p w14:paraId="7671A094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11.7.2.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Directorul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General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desemnat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mandat de 2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</w:p>
    <w:p w14:paraId="002A5517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895627">
        <w:rPr>
          <w:rFonts w:asciiTheme="minorHAnsi" w:hAnsiTheme="minorHAnsi" w:cstheme="minorHAnsi"/>
          <w:i/>
          <w:iCs/>
        </w:rPr>
        <w:t xml:space="preserve">11.7.3. </w:t>
      </w:r>
      <w:proofErr w:type="spellStart"/>
      <w:r w:rsidRPr="00895627">
        <w:rPr>
          <w:rFonts w:asciiTheme="minorHAnsi" w:hAnsiTheme="minorHAnsi" w:cstheme="minorHAnsi"/>
          <w:i/>
          <w:iCs/>
        </w:rPr>
        <w:t>Principalele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atributii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ale </w:t>
      </w:r>
      <w:proofErr w:type="spellStart"/>
      <w:r w:rsidRPr="00895627">
        <w:rPr>
          <w:rFonts w:asciiTheme="minorHAnsi" w:hAnsiTheme="minorHAnsi" w:cstheme="minorHAnsi"/>
          <w:i/>
          <w:iCs/>
        </w:rPr>
        <w:t>Directorului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General sunt (cu </w:t>
      </w:r>
      <w:proofErr w:type="spellStart"/>
      <w:r w:rsidRPr="00895627">
        <w:rPr>
          <w:rFonts w:asciiTheme="minorHAnsi" w:hAnsiTheme="minorHAnsi" w:cstheme="minorHAnsi"/>
          <w:i/>
          <w:iCs/>
        </w:rPr>
        <w:t>titlu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exemplificativ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): </w:t>
      </w:r>
    </w:p>
    <w:p w14:paraId="730F08A0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semneze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termenii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conditiile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le va considera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oportune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contracte,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angajamente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acorduri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declaratii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si, in general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numite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nenumite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tipice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atipice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privire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bunuri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mobile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imobile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imprumuturi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dar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nelimitat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contracte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comerciale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contracte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munca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contracte de leasing,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leasing financiar,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etc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);</w:t>
      </w:r>
    </w:p>
    <w:p w14:paraId="22CAE7F3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privire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renuntarea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(la) si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stingerea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obligatii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aceasta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; </w:t>
      </w:r>
    </w:p>
    <w:p w14:paraId="5D3126DF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angajarea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concedierea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personalului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stabileasca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salariile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remuneratiile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contractele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incheiate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dintre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acestia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; </w:t>
      </w:r>
    </w:p>
    <w:p w14:paraId="41AD31CC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contractarea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acordarea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obtinerea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credite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imprumuturi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extinderea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existente,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deschiderea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unor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noi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linii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credit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deschiderea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inchiderea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conturi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semneze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oportune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;</w:t>
      </w:r>
    </w:p>
    <w:p w14:paraId="2C5C3175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constituie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garantii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negocieze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inceteze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incheie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semneze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documente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;</w:t>
      </w:r>
    </w:p>
    <w:p w14:paraId="67E220E1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infiintarea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dizolvarea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modificarea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sucursale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agentii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puncte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lucru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alte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entitati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fara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personalitate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jurídica ale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oricaror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entitati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doreste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devina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parte (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dar fara a se limita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comerciale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, ONG-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uri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asocieri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fara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personalitate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jurídica,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etc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),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subscrie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participatiile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aprobe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actele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constitutive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participe la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adunarile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organelor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ale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acestor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entitati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voteze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pe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sedintelor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respectivelor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organe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>;</w:t>
      </w:r>
    </w:p>
    <w:p w14:paraId="69144D99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es-ES"/>
        </w:rPr>
        <w:t xml:space="preserve">Sa decida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reprezinte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raporturile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si/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inaintea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instantelor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nivel,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incluzand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curti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arbitraj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si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fel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chestiuni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incluzand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concilieri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medieri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promovarea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justitie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cai</w:t>
      </w:r>
      <w:proofErr w:type="spellEnd"/>
      <w:r w:rsidRPr="00895627">
        <w:rPr>
          <w:rFonts w:asciiTheme="minorHAnsi" w:hAnsiTheme="minorHAnsi" w:cstheme="minorHAnsi"/>
          <w:i/>
          <w:iCs/>
          <w:lang w:val="es-ES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es-ES"/>
        </w:rPr>
        <w:t>atac</w:t>
      </w:r>
      <w:proofErr w:type="spellEnd"/>
    </w:p>
    <w:p w14:paraId="4AF1DC12" w14:textId="77777777" w:rsidR="00A71D0B" w:rsidRPr="00895627" w:rsidRDefault="00A71D0B" w:rsidP="00A71D0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Gestioneaza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orice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alte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chestiuni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legate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conducerea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operativa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>,</w:t>
      </w:r>
    </w:p>
    <w:p w14:paraId="3B947130" w14:textId="77777777" w:rsidR="00A71D0B" w:rsidRPr="00895627" w:rsidRDefault="00A71D0B" w:rsidP="00A71D0B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895627">
        <w:rPr>
          <w:rFonts w:asciiTheme="minorHAnsi" w:hAnsiTheme="minorHAnsi" w:cstheme="minorHAnsi"/>
          <w:i/>
          <w:iCs/>
          <w:color w:val="auto"/>
        </w:rPr>
        <w:t xml:space="preserve">in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oricare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fiecare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dintre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situatiile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mai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sus,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Directorul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General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actionand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limitele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cu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respectarea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competentelor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rezervate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in mod exclusive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>/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adunarii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generale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  <w:color w:val="auto"/>
        </w:rPr>
        <w:t>a</w:t>
      </w:r>
      <w:proofErr w:type="gram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si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dupa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caz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deciziilor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respectivelor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organe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color w:val="auto"/>
        </w:rPr>
        <w:t>conducere</w:t>
      </w:r>
      <w:proofErr w:type="spellEnd"/>
      <w:r w:rsidRPr="00895627">
        <w:rPr>
          <w:rFonts w:asciiTheme="minorHAnsi" w:hAnsiTheme="minorHAnsi" w:cstheme="minorHAnsi"/>
          <w:i/>
          <w:iCs/>
          <w:color w:val="auto"/>
        </w:rPr>
        <w:t xml:space="preserve">.” </w:t>
      </w:r>
    </w:p>
    <w:p w14:paraId="255843DE" w14:textId="77777777" w:rsidR="00A71D0B" w:rsidRPr="00895627" w:rsidRDefault="00A71D0B" w:rsidP="00A71D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4E77771D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A8ED44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A2FF33" w14:textId="0E8E360F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253BE5" w14:textId="59D1612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432A3D47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2172D8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3FA41C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877F4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BF3D397" w14:textId="56A2F70B" w:rsidR="00895627" w:rsidRDefault="00895627" w:rsidP="00895627">
      <w:pPr>
        <w:pStyle w:val="ListParagraph"/>
        <w:spacing w:after="0" w:line="240" w:lineRule="auto"/>
        <w:jc w:val="both"/>
        <w:rPr>
          <w:rFonts w:cstheme="minorHAnsi"/>
          <w:i/>
          <w:iCs/>
          <w:sz w:val="24"/>
          <w:szCs w:val="24"/>
          <w:lang w:eastAsia="en-GB"/>
        </w:rPr>
      </w:pPr>
    </w:p>
    <w:p w14:paraId="44EC4CAB" w14:textId="77777777" w:rsidR="00895627" w:rsidRPr="00895627" w:rsidRDefault="00895627" w:rsidP="00895627">
      <w:pPr>
        <w:pStyle w:val="ListParagraph"/>
        <w:spacing w:after="0" w:line="240" w:lineRule="auto"/>
        <w:jc w:val="both"/>
        <w:rPr>
          <w:rFonts w:cstheme="minorHAnsi"/>
          <w:i/>
          <w:iCs/>
          <w:sz w:val="24"/>
          <w:szCs w:val="24"/>
          <w:lang w:eastAsia="en-GB"/>
        </w:rPr>
      </w:pPr>
    </w:p>
    <w:p w14:paraId="7CDAB0DC" w14:textId="5D9D7F6E" w:rsidR="00A71D0B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i/>
          <w:iCs/>
          <w:sz w:val="24"/>
          <w:szCs w:val="24"/>
          <w:lang w:eastAsia="en-GB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2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majorarii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social 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prin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aport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r w:rsidR="00C65514">
        <w:rPr>
          <w:rFonts w:cstheme="minorHAnsi"/>
          <w:b/>
          <w:i/>
          <w:iCs/>
          <w:sz w:val="24"/>
          <w:szCs w:val="24"/>
        </w:rPr>
        <w:t>i</w:t>
      </w:r>
      <w:r w:rsidR="00A71D0B" w:rsidRPr="00895627">
        <w:rPr>
          <w:rFonts w:cstheme="minorHAnsi"/>
          <w:b/>
          <w:i/>
          <w:iCs/>
          <w:sz w:val="24"/>
          <w:szCs w:val="24"/>
        </w:rPr>
        <w:t xml:space="preserve">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numerar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cu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suma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18.550 lei,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prin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emiterea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unui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numar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185.500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noi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actiuni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cu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valoarea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nominala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0.1 RON/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actiune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,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beneficiul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actionarilor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inregistrati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Registrul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Actionarilor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tinut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DEPOZITARUL CENTRAL S.A. la data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inregistrare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va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fi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stabilita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de AGA.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Majorarea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social se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realizeaza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urmatoarele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</w:rPr>
        <w:t>conditii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</w:rPr>
        <w:t>:</w:t>
      </w:r>
    </w:p>
    <w:p w14:paraId="6CBFE9FF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tabs>
          <w:tab w:val="left" w:pos="1080"/>
        </w:tabs>
        <w:spacing w:after="46"/>
        <w:ind w:left="720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oferirea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actiunilor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nou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emise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</w:rPr>
        <w:t>spre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</w:rPr>
        <w:t>catre</w:t>
      </w:r>
      <w:proofErr w:type="spellEnd"/>
      <w:r w:rsidRPr="00895627">
        <w:rPr>
          <w:rFonts w:asciiTheme="minorHAnsi" w:hAnsiTheme="minorHAnsi" w:cstheme="minorHAnsi"/>
          <w:i/>
          <w:iCs/>
        </w:rPr>
        <w:t>:</w:t>
      </w:r>
    </w:p>
    <w:p w14:paraId="1980C211" w14:textId="77777777" w:rsidR="00A71D0B" w:rsidRPr="00895627" w:rsidRDefault="00A71D0B" w:rsidP="00A71D0B">
      <w:pPr>
        <w:pStyle w:val="Default"/>
        <w:widowControl/>
        <w:numPr>
          <w:ilvl w:val="1"/>
          <w:numId w:val="11"/>
        </w:numPr>
        <w:spacing w:after="46"/>
        <w:ind w:left="1800" w:hanging="360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actionarii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inregistrati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social, care detin </w:t>
      </w:r>
      <w:proofErr w:type="spellStart"/>
      <w:r w:rsidRPr="00895627">
        <w:rPr>
          <w:rFonts w:asciiTheme="minorHAnsi" w:hAnsiTheme="minorHAnsi" w:cstheme="minorHAnsi"/>
          <w:i/>
          <w:iCs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pe care nu le-au </w:t>
      </w:r>
      <w:proofErr w:type="spellStart"/>
      <w:r w:rsidRPr="00895627">
        <w:rPr>
          <w:rFonts w:asciiTheme="minorHAnsi" w:hAnsiTheme="minorHAnsi" w:cstheme="minorHAnsi"/>
          <w:i/>
          <w:iCs/>
        </w:rPr>
        <w:t>instrainat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tranzactionare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 </w:t>
      </w:r>
      <w:proofErr w:type="spellStart"/>
      <w:proofErr w:type="gramStart"/>
      <w:r w:rsidRPr="00895627">
        <w:rPr>
          <w:rFonts w:asciiTheme="minorHAnsi" w:hAnsiTheme="minorHAnsi" w:cstheme="minorHAnsi"/>
          <w:i/>
          <w:iCs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</w:rPr>
        <w:t>;</w:t>
      </w:r>
      <w:proofErr w:type="gramEnd"/>
    </w:p>
    <w:p w14:paraId="7BA1C556" w14:textId="77777777" w:rsidR="00A71D0B" w:rsidRPr="00895627" w:rsidRDefault="00A71D0B" w:rsidP="00A71D0B">
      <w:pPr>
        <w:pStyle w:val="Default"/>
        <w:widowControl/>
        <w:numPr>
          <w:ilvl w:val="1"/>
          <w:numId w:val="11"/>
        </w:numPr>
        <w:spacing w:after="46"/>
        <w:ind w:left="1800" w:hanging="360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persoanele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au </w:t>
      </w:r>
      <w:proofErr w:type="spellStart"/>
      <w:r w:rsidRPr="00895627">
        <w:rPr>
          <w:rFonts w:asciiTheme="minorHAnsi" w:hAnsiTheme="minorHAnsi" w:cstheme="minorHAnsi"/>
          <w:i/>
          <w:iCs/>
        </w:rPr>
        <w:t>dobandit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tranzactionare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la </w:t>
      </w:r>
      <w:proofErr w:type="spellStart"/>
      <w:r w:rsidRPr="00895627">
        <w:rPr>
          <w:rFonts w:asciiTheme="minorHAnsi" w:hAnsiTheme="minorHAnsi" w:cstheme="minorHAnsi"/>
          <w:i/>
          <w:iCs/>
        </w:rPr>
        <w:t>actionarii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inregistrati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social; </w:t>
      </w:r>
      <w:proofErr w:type="spellStart"/>
      <w:r w:rsidRPr="00895627">
        <w:rPr>
          <w:rFonts w:asciiTheme="minorHAnsi" w:hAnsiTheme="minorHAnsi" w:cstheme="minorHAnsi"/>
          <w:i/>
          <w:iCs/>
        </w:rPr>
        <w:t>si</w:t>
      </w:r>
      <w:proofErr w:type="spellEnd"/>
    </w:p>
    <w:p w14:paraId="081C792B" w14:textId="77777777" w:rsidR="00A71D0B" w:rsidRPr="00895627" w:rsidRDefault="00A71D0B" w:rsidP="00A71D0B">
      <w:pPr>
        <w:pStyle w:val="Default"/>
        <w:widowControl/>
        <w:numPr>
          <w:ilvl w:val="1"/>
          <w:numId w:val="11"/>
        </w:numPr>
        <w:spacing w:after="46"/>
        <w:ind w:left="1800" w:hanging="360"/>
        <w:jc w:val="both"/>
        <w:rPr>
          <w:rFonts w:asciiTheme="minorHAnsi" w:hAnsiTheme="minorHAnsi" w:cstheme="minorHAnsi"/>
          <w:i/>
          <w:iCs/>
          <w:lang w:val="fr-FR"/>
        </w:rPr>
      </w:pPr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in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cazul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care, dupa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expirarea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exercitare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au ramas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oferite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spre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in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ofertei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adresate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unui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de 149 de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investitori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cunoscut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ca „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plasament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color w:val="212121"/>
          <w:lang w:val="fr-FR" w:eastAsia="en-GB"/>
        </w:rPr>
        <w:t>")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mai mare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catre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detinatorii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pct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a) de mai sus </w:t>
      </w:r>
    </w:p>
    <w:p w14:paraId="47612317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tabs>
          <w:tab w:val="left" w:pos="1530"/>
        </w:tabs>
        <w:spacing w:after="46"/>
        <w:ind w:left="1080" w:hanging="63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tranzactionabile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Sistemului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Multilateral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SMT-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AeRo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Bursa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Valori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Bucuresti,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reglementarile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specifice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potrivit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prevederile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Prospectului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oferta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̆ publică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aferent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majorării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, care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aprobat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Autoritatea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Supraveghere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Financiara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̆ (ASF)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și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reglementările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specifice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pieţei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 care se vor </w:t>
      </w:r>
      <w:proofErr w:type="spellStart"/>
      <w:r w:rsidRPr="00895627">
        <w:rPr>
          <w:rFonts w:asciiTheme="minorHAnsi" w:hAnsiTheme="minorHAnsi" w:cstheme="minorHAnsi"/>
          <w:i/>
          <w:iCs/>
          <w:lang w:val="fr-FR" w:eastAsia="en-GB"/>
        </w:rPr>
        <w:t>tranzacţiona</w:t>
      </w:r>
      <w:proofErr w:type="spellEnd"/>
      <w:r w:rsidRPr="00895627">
        <w:rPr>
          <w:rFonts w:asciiTheme="minorHAnsi" w:hAnsiTheme="minorHAnsi" w:cstheme="minorHAnsi"/>
          <w:i/>
          <w:iCs/>
          <w:lang w:val="fr-FR" w:eastAsia="en-GB"/>
        </w:rPr>
        <w:t xml:space="preserve">. </w:t>
      </w:r>
    </w:p>
    <w:p w14:paraId="748BF33B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Potrivit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total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egal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total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tinut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DEPOZITARUL CENTRAL S.A.,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cale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consecinta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fiecare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 va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dispune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de un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egal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detinute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respectivul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tinut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DEPOZITARUL CENTRAL S.A.,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capital). </w:t>
      </w:r>
    </w:p>
    <w:p w14:paraId="37FF2262" w14:textId="77777777" w:rsidR="00A71D0B" w:rsidRPr="00895627" w:rsidRDefault="00A71D0B" w:rsidP="00A71D0B">
      <w:pPr>
        <w:pStyle w:val="Default"/>
        <w:widowControl/>
        <w:numPr>
          <w:ilvl w:val="1"/>
          <w:numId w:val="12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unei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nou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emisa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este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necesar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5,68424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. </w:t>
      </w:r>
    </w:p>
    <w:p w14:paraId="51D6DE7F" w14:textId="77777777" w:rsidR="00A71D0B" w:rsidRPr="00895627" w:rsidRDefault="00A71D0B" w:rsidP="00A71D0B">
      <w:pPr>
        <w:pStyle w:val="Default"/>
        <w:widowControl/>
        <w:spacing w:after="46"/>
        <w:ind w:left="1080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Prin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urmare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detinator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(fie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capital, care nu si-a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instrainat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dobanditor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inregistrati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registrul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social)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achizitiona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nou-emise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calculat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impartirea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detinute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respectivul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detinator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data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lastRenderedPageBreak/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o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noua.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Daca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calcule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rezulta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ca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subscris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nu este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natural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subscris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rotunjit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minus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natural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imediat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inferior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.</w:t>
      </w:r>
    </w:p>
    <w:p w14:paraId="3B228042" w14:textId="77777777" w:rsidR="00A71D0B" w:rsidRPr="00895627" w:rsidRDefault="00A71D0B" w:rsidP="00A71D0B">
      <w:pPr>
        <w:pStyle w:val="Default"/>
        <w:widowControl/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r w:rsidRPr="00895627">
        <w:rPr>
          <w:rFonts w:asciiTheme="minorHAnsi" w:hAnsiTheme="minorHAnsi" w:cstheme="minorHAnsi"/>
          <w:i/>
          <w:iCs/>
          <w:lang w:val="fr-FR"/>
        </w:rPr>
        <w:t xml:space="preserve">2.5. </w:t>
      </w:r>
      <w:r w:rsidRPr="00895627">
        <w:rPr>
          <w:rFonts w:asciiTheme="minorHAnsi" w:hAnsiTheme="minorHAnsi" w:cstheme="minorHAnsi"/>
          <w:i/>
          <w:iCs/>
          <w:lang w:val="fr-FR"/>
        </w:rPr>
        <w:tab/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exercitare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de 31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la data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stabilita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prospectul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catre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ASF, data care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ulterioara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inregistrare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publicare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hotararii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Monitorul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Oficial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Romaniei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.</w:t>
      </w:r>
    </w:p>
    <w:p w14:paraId="359F40D0" w14:textId="5C079DA1" w:rsidR="00A71D0B" w:rsidRPr="00895627" w:rsidRDefault="00A71D0B" w:rsidP="00A71D0B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care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deţinătorii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preferinţa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vor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putea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mediu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ponderat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calculat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ultimele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30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anterioare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datei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depunere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prospectului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r w:rsidR="00C65514">
        <w:rPr>
          <w:rFonts w:asciiTheme="minorHAnsi" w:hAnsiTheme="minorHAnsi" w:cstheme="minorHAnsi"/>
          <w:i/>
          <w:iCs/>
          <w:lang w:val="fr-FR"/>
        </w:rPr>
        <w:t>i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versiunea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final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agreat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ASF,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în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vederea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aprobării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către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ASF, la care se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aplica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o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reducere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25%,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formulei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matematice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: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„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emisiune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=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preţul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mediu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ponderat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în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ultimele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30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zile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*0,75 ”. </w:t>
      </w:r>
    </w:p>
    <w:p w14:paraId="3986476D" w14:textId="77777777" w:rsidR="00A71D0B" w:rsidRPr="00895627" w:rsidRDefault="00A71D0B" w:rsidP="00A71D0B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nou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emise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ramase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exercitarii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oferite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adresate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unui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numar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maxim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149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investitori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cunoscut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ca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„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plasament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")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va fi mai mare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oferit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actionarilor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prima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procesului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descrisa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punctul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2.6.</w:t>
      </w:r>
    </w:p>
    <w:p w14:paraId="0DE4A2E0" w14:textId="77777777" w:rsidR="007F3F47" w:rsidRPr="00895627" w:rsidRDefault="00A71D0B" w:rsidP="007F3F47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Actiunile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ramase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dupa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oferirea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unui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“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plasament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” vor fi </w:t>
      </w:r>
      <w:proofErr w:type="spellStart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>anulate</w:t>
      </w:r>
      <w:proofErr w:type="spellEnd"/>
      <w:r w:rsidRPr="00895627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decizia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consiliului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administratie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se constata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rezultatele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se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modificarea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constitutiv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urmand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ca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valoarea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sa fie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determinata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raportare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actiunile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subscrise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cadrul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mentionate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punctele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mai sus. </w:t>
      </w:r>
    </w:p>
    <w:p w14:paraId="5BBF81E5" w14:textId="15EAA01E" w:rsidR="009302C1" w:rsidRPr="00895627" w:rsidRDefault="00A71D0B" w:rsidP="007F3F47">
      <w:pPr>
        <w:pStyle w:val="Default"/>
        <w:widowControl/>
        <w:numPr>
          <w:ilvl w:val="1"/>
          <w:numId w:val="13"/>
        </w:numPr>
        <w:spacing w:after="46"/>
        <w:ind w:left="1080" w:hanging="720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social se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realizeaza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scopul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de a</w:t>
      </w:r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alimenta 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investi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iile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strategice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2Performant le va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realiza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C65514">
        <w:rPr>
          <w:rFonts w:asciiTheme="minorHAnsi" w:hAnsiTheme="minorHAnsi" w:cstheme="minorHAnsi"/>
          <w:i/>
          <w:iCs/>
          <w:lang w:val="fr-FR"/>
        </w:rPr>
        <w:t>i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2021-2022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accelera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dezvoltarea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companiei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ini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ative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cre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>tere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Rom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nia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Bulgaria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crestere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veniturilor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externe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stabilire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bazelor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extinderii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</w:t>
      </w:r>
      <w:r w:rsidR="00C65514">
        <w:rPr>
          <w:rFonts w:asciiTheme="minorHAnsi" w:hAnsiTheme="minorHAnsi" w:cstheme="minorHAnsi"/>
          <w:i/>
          <w:iCs/>
          <w:lang w:val="fr-FR"/>
        </w:rPr>
        <w:t>t</w:t>
      </w:r>
      <w:r w:rsidRPr="00895627">
        <w:rPr>
          <w:rFonts w:asciiTheme="minorHAnsi" w:hAnsiTheme="minorHAnsi" w:cstheme="minorHAnsi"/>
          <w:i/>
          <w:iCs/>
          <w:lang w:val="fr-FR"/>
        </w:rPr>
        <w:t>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regiune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.</w:t>
      </w:r>
      <w:r w:rsidR="007F3F47" w:rsidRPr="00895627">
        <w:rPr>
          <w:rFonts w:asciiTheme="minorHAnsi" w:hAnsiTheme="minorHAnsi" w:cstheme="minorHAnsi"/>
          <w:i/>
          <w:iCs/>
          <w:lang w:val="fr-FR"/>
        </w:rPr>
        <w:t> »</w:t>
      </w:r>
    </w:p>
    <w:p w14:paraId="58361FC0" w14:textId="77777777" w:rsidR="00A71D0B" w:rsidRPr="00895627" w:rsidRDefault="00A71D0B" w:rsidP="00A71D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7BCFA8A8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E715AA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37150B" w14:textId="605AA504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2F0B41" w14:textId="0410FF48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5BC9A7F5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863262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47D574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D4CD03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23D40DD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F2EDF" w14:textId="7024AB61" w:rsidR="00895627" w:rsidRPr="00895627" w:rsidRDefault="00895627" w:rsidP="00895627">
      <w:pPr>
        <w:pStyle w:val="ListParagraph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lang w:val="fr-FR"/>
        </w:rPr>
      </w:pPr>
    </w:p>
    <w:p w14:paraId="69D6C531" w14:textId="384616A3" w:rsidR="00A71D0B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b/>
          <w:i/>
          <w:iCs/>
          <w:sz w:val="24"/>
          <w:szCs w:val="24"/>
          <w:lang w:val="fr-FR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Sub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conditia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aprobarii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modificarii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Actului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Constitutiv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mentionata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punctul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1 al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acestui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convocator</w:t>
      </w:r>
      <w:proofErr w:type="spellEnd"/>
      <w:r w:rsidR="00A71D0B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delegarii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catre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imputernicirii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consiliului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administratie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posibilitatea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submandatare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catre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presedintele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consilului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efectua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toate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demersurile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necesare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legatura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implementarea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hotararii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majorare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social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mentionata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punctul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2 de mai sus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inclusiv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majorarea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capital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prevazuta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punctul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2 de mai sus),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inclusiv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dar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fara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 se limita la:</w:t>
      </w:r>
    </w:p>
    <w:p w14:paraId="6F57CA5B" w14:textId="77777777" w:rsidR="00A71D0B" w:rsidRPr="00895627" w:rsidRDefault="00A71D0B" w:rsidP="00A71D0B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Reprezentarea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puteri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autoritate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depline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selectarea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contractarea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intermediarilor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consultantilor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(asa cum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sunt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definiti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legislatia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pietei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capital) si,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general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prestatorilor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servicii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care vor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sprijini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hotararii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de mai sus;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precum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lastRenderedPageBreak/>
        <w:t>negocierea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redactarea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semnarea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modificarea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contractelor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aditionale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general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oricarei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documentatii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va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incheiata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contractarea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acestora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; </w:t>
      </w:r>
    </w:p>
    <w:p w14:paraId="15FAF1EF" w14:textId="1CBB9AE7" w:rsidR="00A71D0B" w:rsidRPr="00895627" w:rsidRDefault="00A71D0B" w:rsidP="00A71D0B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Reprezentarea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puteri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autoritate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depline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redactarea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semnarea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numele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seama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tuturor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documentelor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ce vor fi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oportune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/in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legatura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mai sus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mentionate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incluzand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dar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fara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se limita la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prospectul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oferta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aferent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</w:t>
      </w:r>
      <w:r w:rsidR="00C65514">
        <w:rPr>
          <w:rFonts w:asciiTheme="minorHAnsi" w:hAnsiTheme="minorHAnsi" w:cstheme="minorHAnsi"/>
          <w:i/>
          <w:iCs/>
          <w:lang w:val="fr-FR"/>
        </w:rPr>
        <w:t>a</w:t>
      </w:r>
      <w:r w:rsidRPr="00895627">
        <w:rPr>
          <w:rFonts w:asciiTheme="minorHAnsi" w:hAnsiTheme="minorHAnsi" w:cstheme="minorHAnsi"/>
          <w:i/>
          <w:iCs/>
          <w:lang w:val="fr-FR"/>
        </w:rPr>
        <w:t>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 </w:t>
      </w:r>
      <w:r w:rsidR="00C65514">
        <w:rPr>
          <w:rFonts w:asciiTheme="minorHAnsi" w:hAnsiTheme="minorHAnsi" w:cstheme="minorHAnsi"/>
          <w:i/>
          <w:iCs/>
          <w:lang w:val="fr-FR"/>
        </w:rPr>
        <w:t>i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conformitate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prevederile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Regulamentului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UE 1129/2017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Regulamentelor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delegate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UE 979/2019 </w:t>
      </w:r>
      <w:r w:rsidR="00C65514">
        <w:rPr>
          <w:rFonts w:asciiTheme="minorHAnsi" w:hAnsiTheme="minorHAnsi" w:cstheme="minorHAnsi"/>
          <w:i/>
          <w:iCs/>
          <w:lang w:val="fr-FR"/>
        </w:rPr>
        <w:t>s</w:t>
      </w:r>
      <w:r w:rsidRPr="00895627">
        <w:rPr>
          <w:rFonts w:asciiTheme="minorHAnsi" w:hAnsiTheme="minorHAnsi" w:cstheme="minorHAnsi"/>
          <w:i/>
          <w:iCs/>
          <w:lang w:val="fr-FR"/>
        </w:rPr>
        <w:t xml:space="preserve">i 980/2019,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declaratii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,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etc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) </w:t>
      </w:r>
    </w:p>
    <w:p w14:paraId="57200E74" w14:textId="77777777" w:rsidR="00A71D0B" w:rsidRPr="00895627" w:rsidRDefault="00A71D0B" w:rsidP="00A71D0B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stabilirea</w:t>
      </w:r>
      <w:proofErr w:type="spellEnd"/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conditiilor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detaliilor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privind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derularea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efectiva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social, in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toate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etapele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sale (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«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plasamentul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»), de ex.:</w:t>
      </w:r>
    </w:p>
    <w:p w14:paraId="03D74D90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stabilirea</w:t>
      </w:r>
      <w:proofErr w:type="spellEnd"/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perioadei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subscriere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modalitatile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>;</w:t>
      </w:r>
    </w:p>
    <w:p w14:paraId="75C7437C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detaliile</w:t>
      </w:r>
      <w:proofErr w:type="spellEnd"/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privind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drepturilor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preferinţa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piaţa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relevanta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Administrata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̆ de Bursa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Valori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București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</w:p>
    <w:p w14:paraId="7874D265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  <w:lang w:val="fr-FR"/>
        </w:rPr>
      </w:pPr>
      <w:proofErr w:type="spellStart"/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stabilirea</w:t>
      </w:r>
      <w:proofErr w:type="spellEnd"/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conditiilor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derulare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plasamentului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privat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(de ex.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prin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transfer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direct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sau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utilizând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sistemul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tranzacţionare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al BVB)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inclusiv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pretul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durata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; </w:t>
      </w:r>
    </w:p>
    <w:p w14:paraId="34B871B1" w14:textId="77777777" w:rsidR="00A71D0B" w:rsidRPr="00895627" w:rsidRDefault="00A71D0B" w:rsidP="00A71D0B">
      <w:pPr>
        <w:pStyle w:val="Default"/>
        <w:widowControl/>
        <w:numPr>
          <w:ilvl w:val="0"/>
          <w:numId w:val="15"/>
        </w:numPr>
        <w:spacing w:after="46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anularea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actiunilor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proofErr w:type="gramStart"/>
      <w:r w:rsidRPr="00895627">
        <w:rPr>
          <w:rFonts w:asciiTheme="minorHAnsi" w:hAnsiTheme="minorHAnsi" w:cstheme="minorHAnsi"/>
          <w:i/>
          <w:iCs/>
        </w:rPr>
        <w:t>nesubscrise</w:t>
      </w:r>
      <w:proofErr w:type="spellEnd"/>
      <w:r w:rsidRPr="00895627">
        <w:rPr>
          <w:rFonts w:asciiTheme="minorHAnsi" w:hAnsiTheme="minorHAnsi" w:cstheme="minorHAnsi"/>
          <w:i/>
          <w:iCs/>
        </w:rPr>
        <w:t>;</w:t>
      </w:r>
      <w:proofErr w:type="gramEnd"/>
    </w:p>
    <w:p w14:paraId="3AA59736" w14:textId="77777777" w:rsidR="007F3F47" w:rsidRPr="00895627" w:rsidRDefault="00A71D0B" w:rsidP="007F3F47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</w:rPr>
      </w:pPr>
      <w:proofErr w:type="spellStart"/>
      <w:r w:rsidRPr="00895627">
        <w:rPr>
          <w:rFonts w:asciiTheme="minorHAnsi" w:hAnsiTheme="minorHAnsi" w:cstheme="minorHAnsi"/>
          <w:i/>
          <w:iCs/>
        </w:rPr>
        <w:t>adoptarea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tuturor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deciziilor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necesare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implementarea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</w:rPr>
        <w:t>hotararii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895627">
        <w:rPr>
          <w:rFonts w:asciiTheme="minorHAnsi" w:hAnsiTheme="minorHAnsi" w:cstheme="minorHAnsi"/>
          <w:i/>
          <w:iCs/>
        </w:rPr>
        <w:t>majorare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</w:rPr>
        <w:t>capitalului</w:t>
      </w:r>
      <w:proofErr w:type="spellEnd"/>
      <w:r w:rsidRPr="00895627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895627">
        <w:rPr>
          <w:rFonts w:asciiTheme="minorHAnsi" w:hAnsiTheme="minorHAnsi" w:cstheme="minorHAnsi"/>
          <w:i/>
          <w:iCs/>
        </w:rPr>
        <w:t>social;</w:t>
      </w:r>
      <w:proofErr w:type="gramEnd"/>
      <w:r w:rsidRPr="00895627">
        <w:rPr>
          <w:rFonts w:asciiTheme="minorHAnsi" w:hAnsiTheme="minorHAnsi" w:cstheme="minorHAnsi"/>
          <w:i/>
          <w:iCs/>
        </w:rPr>
        <w:t xml:space="preserve"> </w:t>
      </w:r>
    </w:p>
    <w:p w14:paraId="62EE4D7A" w14:textId="6FA57C7C" w:rsidR="009302C1" w:rsidRPr="00895627" w:rsidRDefault="00A71D0B" w:rsidP="007F3F47">
      <w:pPr>
        <w:pStyle w:val="Default"/>
        <w:widowControl/>
        <w:numPr>
          <w:ilvl w:val="0"/>
          <w:numId w:val="14"/>
        </w:numPr>
        <w:spacing w:after="46"/>
        <w:jc w:val="both"/>
        <w:rPr>
          <w:rFonts w:asciiTheme="minorHAnsi" w:hAnsiTheme="minorHAnsi" w:cstheme="minorHAnsi"/>
          <w:i/>
          <w:iCs/>
        </w:rPr>
      </w:pPr>
      <w:proofErr w:type="spellStart"/>
      <w:proofErr w:type="gramStart"/>
      <w:r w:rsidRPr="00895627">
        <w:rPr>
          <w:rFonts w:asciiTheme="minorHAnsi" w:hAnsiTheme="minorHAnsi" w:cstheme="minorHAnsi"/>
          <w:i/>
          <w:iCs/>
          <w:lang w:val="fr-FR"/>
        </w:rPr>
        <w:t>modificarea</w:t>
      </w:r>
      <w:proofErr w:type="spellEnd"/>
      <w:proofErr w:type="gramEnd"/>
      <w:r w:rsidRPr="00895627">
        <w:rPr>
          <w:rFonts w:asciiTheme="minorHAnsi" w:hAnsiTheme="minorHAnsi" w:cstheme="minorHAnsi"/>
          <w:i/>
          <w:iCs/>
          <w:lang w:val="fr-FR"/>
        </w:rPr>
        <w:t xml:space="preserve"> si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actualizarea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actului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constitutiv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Societatii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pentru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a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reflecta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rezultatul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majorarii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de capital social </w:t>
      </w:r>
      <w:proofErr w:type="spellStart"/>
      <w:r w:rsidRPr="00895627">
        <w:rPr>
          <w:rFonts w:asciiTheme="minorHAnsi" w:hAnsiTheme="minorHAnsi" w:cstheme="minorHAnsi"/>
          <w:i/>
          <w:iCs/>
          <w:lang w:val="fr-FR"/>
        </w:rPr>
        <w:t>aprobate</w:t>
      </w:r>
      <w:proofErr w:type="spellEnd"/>
      <w:r w:rsidRPr="00895627">
        <w:rPr>
          <w:rFonts w:asciiTheme="minorHAnsi" w:hAnsiTheme="minorHAnsi" w:cstheme="minorHAnsi"/>
          <w:i/>
          <w:iCs/>
          <w:lang w:val="fr-FR"/>
        </w:rPr>
        <w:t xml:space="preserve"> mai sus.</w:t>
      </w:r>
      <w:r w:rsidR="007F3F47" w:rsidRPr="00895627">
        <w:rPr>
          <w:rFonts w:asciiTheme="minorHAnsi" w:hAnsiTheme="minorHAnsi" w:cstheme="minorHAnsi"/>
          <w:i/>
          <w:iCs/>
          <w:lang w:val="fr-FR"/>
        </w:rPr>
        <w:t> »</w:t>
      </w:r>
    </w:p>
    <w:p w14:paraId="6B1F3070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2142BAC0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9220D7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29E2A" w14:textId="793335A2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7A84BB" w14:textId="6AFC995F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70FEE019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030FCD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81D9DA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8F6ABE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7CE8208E" w14:textId="3D43799A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9CD0BA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35E2FD" w14:textId="277EE5C0" w:rsidR="009302C1" w:rsidRPr="00895627" w:rsidRDefault="009302C1" w:rsidP="0089562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4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r w:rsidR="00A71D0B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 xml:space="preserve">Aprobarea datei de 7 aprilie 2021 ca „dată de înregistrare” care servește la identificarea acţionarilor asupra cărora se vor răsfrânge efectele hotărârilor adoptate de adunarea generală extraordinară </w:t>
      </w:r>
      <w:proofErr w:type="gramStart"/>
      <w:r w:rsidR="00A71D0B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>a</w:t>
      </w:r>
      <w:proofErr w:type="gramEnd"/>
      <w:r w:rsidR="00A71D0B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 xml:space="preserve"> acţionarilor, data de 6 aprilie 2021 reprezentând “ex-date” a hotărârii AGEA</w:t>
      </w:r>
      <w:r w:rsidR="007F3F47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>.”</w:t>
      </w:r>
    </w:p>
    <w:p w14:paraId="5E520A68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62"/>
        <w:gridCol w:w="1251"/>
      </w:tblGrid>
      <w:tr w:rsidR="009302C1" w:rsidRPr="00895627" w14:paraId="1B245093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66136C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03CF54" w14:textId="022316B7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5B318" w14:textId="1F10DB5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2DB7E6AE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33DB5C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734EF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A8F47B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3196C71" w14:textId="49CF8899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B81FD6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BF1A68" w14:textId="7BFAC662" w:rsidR="009302C1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5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r w:rsidR="00A71D0B" w:rsidRPr="00895627">
        <w:rPr>
          <w:rFonts w:cstheme="minorHAnsi"/>
          <w:b/>
          <w:i/>
          <w:iCs/>
          <w:spacing w:val="-2"/>
          <w:sz w:val="24"/>
          <w:szCs w:val="24"/>
          <w:lang w:val="it-IT"/>
        </w:rPr>
        <w:t>Aprobarea datei de 08 aprilie 2021 ca dată a creditării în conturile de instrumente financiare deschise în sistemul Depozitarului Central S.A. a drepturilor de preferinţă, respectiv data plăţii, conform art. 173 alin. 9 si art. 178 alin. 4 din Regulamentul nr. 5/2018 al ASF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"</w:t>
      </w:r>
    </w:p>
    <w:p w14:paraId="5264CA50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7F042E40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B2312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444EF" w14:textId="6E6AD7AE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A585A1" w14:textId="01260A83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526B0309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6F595D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C43866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B4854F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E605A37" w14:textId="0A7E88A3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4C98BA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71EA0B" w14:textId="44ABB859" w:rsidR="009302C1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lastRenderedPageBreak/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6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contractarii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de catre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societate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uneia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mai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multor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finantari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si/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facilitati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credit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dupa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caz,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suplimentarea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celor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existente)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valoare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cumulata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totala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de pana la </w:t>
      </w:r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5.000.000 </w:t>
      </w:r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RON 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echivalent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valuta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)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inclusiv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finantarea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capitalului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de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lucru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/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investitii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, in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conditiile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ce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vor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fi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convenite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bancile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institutiile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 xml:space="preserve"> </w:t>
      </w:r>
      <w:proofErr w:type="spellStart"/>
      <w:proofErr w:type="gramStart"/>
      <w:r w:rsidR="00A71D0B" w:rsidRPr="00895627">
        <w:rPr>
          <w:rFonts w:cstheme="minorHAnsi"/>
          <w:b/>
          <w:i/>
          <w:iCs/>
          <w:sz w:val="24"/>
          <w:szCs w:val="24"/>
          <w:lang w:val="es-ES_tradnl"/>
        </w:rPr>
        <w:t>creditoare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gramEnd"/>
      <w:r w:rsidRPr="00895627">
        <w:rPr>
          <w:rFonts w:eastAsia="Times New Roman" w:cstheme="minorHAnsi"/>
          <w:i/>
          <w:iCs/>
          <w:color w:val="000000"/>
          <w:sz w:val="24"/>
          <w:szCs w:val="24"/>
        </w:rPr>
        <w:t> </w:t>
      </w:r>
    </w:p>
    <w:p w14:paraId="0A2C576E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04452BDD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2C99D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9D6948" w14:textId="40B8AA83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DCDE34" w14:textId="32DA6DCD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0FFFD237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B06EE3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9ADDBF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39B5CA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4303490" w14:textId="6E626AD8" w:rsidR="009302C1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A9D295" w14:textId="77777777" w:rsidR="00895627" w:rsidRPr="00895627" w:rsidRDefault="00895627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5D5513" w14:textId="71E7B3D6" w:rsidR="009302C1" w:rsidRPr="00895627" w:rsidRDefault="009302C1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7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A71D0B"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 g</w:t>
      </w:r>
      <w:r w:rsidR="00A71D0B" w:rsidRPr="00895627">
        <w:rPr>
          <w:rFonts w:cstheme="minorHAnsi"/>
          <w:b/>
          <w:i/>
          <w:iCs/>
          <w:sz w:val="24"/>
          <w:szCs w:val="24"/>
          <w:lang w:val="it-IT"/>
        </w:rPr>
        <w:t xml:space="preserve">arantarii de catre societate a obligatiilor financiare (credit, dobanzi, penalitati, alte costuri) decurgand din facilitatea(ile) de credit mentionata(e) la punctul 6 de mai sus cu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ipoteca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mobiliara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toate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conturile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r w:rsidR="00A71D0B" w:rsidRPr="00895627">
        <w:rPr>
          <w:rFonts w:cstheme="minorHAnsi"/>
          <w:b/>
          <w:i/>
          <w:iCs/>
          <w:sz w:val="24"/>
          <w:szCs w:val="24"/>
          <w:lang w:val="it-IT"/>
        </w:rPr>
        <w:t>ipoteci imobiliare</w:t>
      </w:r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si/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sau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mobiliare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asupra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oricarora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dintre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activele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societatii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asa cum vor fi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solicitate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/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agreate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bancile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creditoare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acordarea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creditului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(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 (dupa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caz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suplimentarea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creditelor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existente</w:t>
      </w:r>
      <w:proofErr w:type="spellEnd"/>
      <w:r w:rsidR="00A71D0B" w:rsidRPr="00895627">
        <w:rPr>
          <w:rFonts w:cstheme="minorHAnsi"/>
          <w:b/>
          <w:i/>
          <w:iCs/>
          <w:sz w:val="24"/>
          <w:szCs w:val="24"/>
          <w:lang w:val="fr-FR"/>
        </w:rPr>
        <w:t>)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="007F3F47"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”</w:t>
      </w:r>
    </w:p>
    <w:p w14:paraId="1F958ECC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302C1" w:rsidRPr="00895627" w14:paraId="092BD877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93FA3B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F38646" w14:textId="46E1BD28" w:rsidR="009302C1" w:rsidRPr="00895627" w:rsidRDefault="00C65514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9302C1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72E0EE" w14:textId="72C9D23B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302C1" w:rsidRPr="00895627" w14:paraId="16E2A022" w14:textId="77777777" w:rsidTr="009302C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C0413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54B9B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C25925" w14:textId="77777777" w:rsidR="009302C1" w:rsidRPr="00895627" w:rsidRDefault="009302C1" w:rsidP="009302C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F25FAF7" w14:textId="3E3EFAAC" w:rsidR="009302C1" w:rsidRPr="00895627" w:rsidRDefault="009302C1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236B6F" w14:textId="16DD37BA" w:rsidR="00A71D0B" w:rsidRPr="00895627" w:rsidRDefault="00A71D0B" w:rsidP="008956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AF891A" w14:textId="4A5B04F9" w:rsidR="00A71D0B" w:rsidRPr="00895627" w:rsidRDefault="00A71D0B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8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 – “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imputernicirii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dlui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DORIN-CRISTIAN BOERESCU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negocierea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termenilor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conditiilor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facilitatii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(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credit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(dupa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caz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aditionalelor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facilitatile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existente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),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semnarea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contractului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/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elor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credit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, 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contractelor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garantie (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mobiliara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/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imobiliara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), a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oricaror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acte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aditionale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ce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decurg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din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aceste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contracte (ex. acte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aditionale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micsorare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sau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prelungire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facilitate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credit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>)</w:t>
      </w:r>
      <w:r w:rsidRPr="00895627">
        <w:rPr>
          <w:rFonts w:cstheme="minorHAnsi"/>
          <w:b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i/>
          <w:iCs/>
          <w:sz w:val="24"/>
          <w:szCs w:val="24"/>
          <w:lang w:val="fr-FR"/>
        </w:rPr>
        <w:t>precum</w:t>
      </w:r>
      <w:proofErr w:type="spellEnd"/>
      <w:r w:rsidRPr="00895627">
        <w:rPr>
          <w:rFonts w:cstheme="minorHAnsi"/>
          <w:b/>
          <w:i/>
          <w:iCs/>
          <w:sz w:val="24"/>
          <w:szCs w:val="24"/>
          <w:lang w:val="fr-FR"/>
        </w:rPr>
        <w:t xml:space="preserve"> si a</w:t>
      </w:r>
      <w:r w:rsidRPr="00895627">
        <w:rPr>
          <w:rFonts w:cstheme="minorHAnsi"/>
          <w:b/>
          <w:i/>
          <w:iCs/>
          <w:sz w:val="24"/>
          <w:szCs w:val="24"/>
          <w:lang w:val="it-IT"/>
        </w:rPr>
        <w:t xml:space="preserve"> oricaror altor documente, inclusiv bilete la ordin pe care banca</w:t>
      </w:r>
      <w:r w:rsidRPr="00895627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Pr="00895627">
        <w:rPr>
          <w:rFonts w:cstheme="minorHAnsi"/>
          <w:b/>
          <w:bCs/>
          <w:i/>
          <w:iCs/>
          <w:sz w:val="24"/>
          <w:szCs w:val="24"/>
          <w:lang w:val="it-IT"/>
        </w:rPr>
        <w:t>creditoare le va solicita societatii in vederea acordarii creditulu</w:t>
      </w:r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i (dupa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caz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suplimentarii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creditului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existent), in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legatura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operatiunile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de la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punctele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6 si 7 de mai sus</w:t>
      </w:r>
      <w:r w:rsidR="007F3F47"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. »</w:t>
      </w:r>
    </w:p>
    <w:p w14:paraId="3B56A383" w14:textId="0A7D3982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A71D0B" w:rsidRPr="00895627" w14:paraId="72948E64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9D3BDA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0E13F4" w14:textId="0ECA16B2" w:rsidR="00A71D0B" w:rsidRPr="00895627" w:rsidRDefault="00C6551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A71D0B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206377" w14:textId="7BB3F786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A71D0B" w:rsidRPr="00895627" w14:paraId="23C41C93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277B14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A985B5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7B499E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113E74E" w14:textId="77777777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F8165B" w14:textId="227E5429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44FFFD" w14:textId="03636C08" w:rsidR="00A71D0B" w:rsidRPr="00895627" w:rsidRDefault="00A71D0B" w:rsidP="00A71D0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9 de pe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F47" w:rsidRPr="00895627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7F3F47" w:rsidRPr="00895627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imputernicirii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DORIN-CRISTIAN BOERESCU (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posibilitatea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submandatare</w:t>
      </w:r>
      <w:proofErr w:type="spellEnd"/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)</w:t>
      </w:r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semna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numele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seama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documentele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corporatiste ce vor fi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adoptate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cadrul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/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legatura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prezenta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hotararile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generale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actul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constitutive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actualizat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etc.,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derula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oricare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formalitatile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procedurile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necesare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vederea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aducerii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lor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indeplinire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inregistrarii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acestora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autoritatile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compentente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(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Oficiul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Registrului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Comertului</w:t>
      </w:r>
      <w:proofErr w:type="spellEnd"/>
      <w:r w:rsidRPr="00895627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Monitorul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Oficial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Autoritatea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Supraveghere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Financiara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̆, Bursa de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Valori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București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și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cu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orice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alte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instituţii</w:t>
      </w:r>
      <w:proofErr w:type="spellEnd"/>
      <w:r w:rsidRPr="00895627">
        <w:rPr>
          <w:rFonts w:cstheme="minorHAnsi"/>
          <w:b/>
          <w:bCs/>
          <w:i/>
          <w:iCs/>
          <w:sz w:val="24"/>
          <w:szCs w:val="24"/>
          <w:lang w:val="fr-FR"/>
        </w:rPr>
        <w:t>)</w:t>
      </w:r>
      <w:r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="007F3F47" w:rsidRPr="0089562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”</w:t>
      </w:r>
    </w:p>
    <w:p w14:paraId="3D1D5943" w14:textId="77777777" w:rsidR="00A71D0B" w:rsidRPr="00895627" w:rsidRDefault="00A71D0B" w:rsidP="00A71D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A71D0B" w:rsidRPr="00895627" w14:paraId="68950307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F63CB4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83854D" w14:textId="0CB1186A" w:rsidR="00A71D0B" w:rsidRPr="00895627" w:rsidRDefault="00C6551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A71D0B"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9DD8DA" w14:textId="2351DF9D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C65514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A71D0B" w:rsidRPr="00895627" w14:paraId="03A8CF92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A20999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56F531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944FF" w14:textId="77777777" w:rsidR="00A71D0B" w:rsidRPr="00895627" w:rsidRDefault="00A71D0B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62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7E2FBAD9" w14:textId="77777777" w:rsidR="00A71D0B" w:rsidRPr="00895627" w:rsidRDefault="00A71D0B" w:rsidP="00A71D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6F7E16" w14:textId="77777777" w:rsidR="00A71D0B" w:rsidRPr="00895627" w:rsidRDefault="00A71D0B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199B90" w14:textId="1B2E5DEE" w:rsidR="009302C1" w:rsidRPr="00D21ABE" w:rsidRDefault="007F3F47" w:rsidP="007F3F47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[NOT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: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Indica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prin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bifarea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un „X” a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uneia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dintre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su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ele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aferente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variantelor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„PENTRU”, „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MPOTRIV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”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„AB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INERE”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, in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functie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optiunea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n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situa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ia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n care se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bifeaz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„X”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mai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mult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o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su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nu se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bifeaz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nicio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casu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ta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respectiv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este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considerat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nul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/ nu se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consider</w:t>
      </w:r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exercitat</w:t>
      </w:r>
      <w:proofErr w:type="spellEnd"/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.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  <w:r w:rsidR="009302C1" w:rsidRPr="00D21ABE">
        <w:rPr>
          <w:rFonts w:eastAsia="Times New Roman" w:cstheme="minorHAnsi"/>
          <w:i/>
          <w:iCs/>
          <w:color w:val="000000"/>
          <w:sz w:val="18"/>
          <w:szCs w:val="18"/>
        </w:rPr>
        <w:t> </w:t>
      </w:r>
    </w:p>
    <w:p w14:paraId="40984157" w14:textId="77777777" w:rsidR="00443063" w:rsidRDefault="00443063" w:rsidP="00443063">
      <w:pPr>
        <w:spacing w:after="0" w:line="240" w:lineRule="auto"/>
        <w:jc w:val="both"/>
        <w:rPr>
          <w:rFonts w:ascii="DaxlinePro-Light" w:eastAsia="Times New Roman" w:hAnsi="DaxlinePro-Light" w:cs="Times New Roman"/>
          <w:color w:val="000000"/>
          <w:sz w:val="20"/>
          <w:szCs w:val="20"/>
          <w:highlight w:val="yellow"/>
        </w:rPr>
      </w:pPr>
    </w:p>
    <w:p w14:paraId="68D6918F" w14:textId="3F36E5FA" w:rsidR="00443063" w:rsidRDefault="00860AA2" w:rsidP="00443063">
      <w:pPr>
        <w:spacing w:after="0" w:line="240" w:lineRule="auto"/>
        <w:jc w:val="both"/>
        <w:rPr>
          <w:rFonts w:ascii="DaxlinePro-Light" w:eastAsia="Times New Roman" w:hAnsi="DaxlinePro-Light" w:cs="Times New Roman"/>
          <w:color w:val="000000"/>
          <w:sz w:val="20"/>
          <w:szCs w:val="20"/>
          <w:highlight w:val="yellow"/>
        </w:rPr>
      </w:pP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="00443063" w:rsidRPr="001234C1">
        <w:rPr>
          <w:rFonts w:eastAsia="Times New Roman" w:cstheme="minorHAnsi"/>
          <w:b/>
          <w:bCs/>
          <w:color w:val="000000"/>
          <w:sz w:val="24"/>
          <w:szCs w:val="24"/>
        </w:rPr>
        <w:t>nexam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669FB">
        <w:rPr>
          <w:rFonts w:eastAsia="Times New Roman" w:cstheme="minorHAnsi"/>
          <w:b/>
          <w:bCs/>
          <w:color w:val="000000"/>
          <w:sz w:val="24"/>
          <w:szCs w:val="24"/>
        </w:rPr>
        <w:t>prezentului</w:t>
      </w:r>
      <w:proofErr w:type="spellEnd"/>
      <w:r w:rsidRPr="007669F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669FB">
        <w:rPr>
          <w:rFonts w:eastAsia="Times New Roman" w:cstheme="minorHAnsi"/>
          <w:b/>
          <w:bCs/>
          <w:color w:val="000000"/>
          <w:sz w:val="24"/>
          <w:szCs w:val="24"/>
        </w:rPr>
        <w:t>buletin</w:t>
      </w:r>
      <w:proofErr w:type="spellEnd"/>
      <w:r w:rsidRPr="007669FB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7669FB">
        <w:rPr>
          <w:rFonts w:eastAsia="Times New Roman" w:cstheme="minorHAnsi"/>
          <w:b/>
          <w:bCs/>
          <w:color w:val="000000"/>
          <w:sz w:val="24"/>
          <w:szCs w:val="24"/>
        </w:rPr>
        <w:t>vot</w:t>
      </w:r>
      <w:proofErr w:type="spellEnd"/>
      <w:r w:rsidR="0044306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43063" w:rsidRPr="00664047">
        <w:rPr>
          <w:rFonts w:cstheme="minorHAnsi"/>
          <w:color w:val="333333"/>
          <w:sz w:val="24"/>
          <w:szCs w:val="24"/>
          <w:lang w:val="ro-RO"/>
        </w:rPr>
        <w:t>copie</w:t>
      </w:r>
      <w:r w:rsidR="00443063" w:rsidRPr="008735E3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43063" w:rsidRPr="008735E3">
        <w:rPr>
          <w:rFonts w:cstheme="minorHAnsi"/>
          <w:color w:val="333333"/>
          <w:sz w:val="24"/>
          <w:szCs w:val="24"/>
          <w:lang w:val="fr-FR"/>
        </w:rPr>
        <w:t>act</w:t>
      </w:r>
      <w:proofErr w:type="spellEnd"/>
      <w:r w:rsidR="00443063" w:rsidRPr="008735E3">
        <w:rPr>
          <w:rFonts w:cstheme="minorHAnsi"/>
          <w:color w:val="333333"/>
          <w:sz w:val="24"/>
          <w:szCs w:val="24"/>
          <w:lang w:val="fr-FR"/>
        </w:rPr>
        <w:t xml:space="preserve"> de </w:t>
      </w:r>
      <w:proofErr w:type="spellStart"/>
      <w:r w:rsidR="00443063" w:rsidRPr="008735E3">
        <w:rPr>
          <w:rFonts w:cstheme="minorHAnsi"/>
          <w:color w:val="333333"/>
          <w:sz w:val="24"/>
          <w:szCs w:val="24"/>
          <w:lang w:val="fr-FR"/>
        </w:rPr>
        <w:t>identitate</w:t>
      </w:r>
      <w:proofErr w:type="spellEnd"/>
      <w:r w:rsidR="00443063" w:rsidRPr="008735E3">
        <w:rPr>
          <w:rFonts w:cstheme="minorHAnsi"/>
          <w:color w:val="333333"/>
          <w:sz w:val="24"/>
          <w:szCs w:val="24"/>
          <w:lang w:val="fr-FR"/>
        </w:rPr>
        <w:t xml:space="preserve"> al </w:t>
      </w:r>
      <w:proofErr w:type="spellStart"/>
      <w:r w:rsidR="00443063" w:rsidRPr="008735E3">
        <w:rPr>
          <w:rFonts w:cstheme="minorHAnsi"/>
          <w:color w:val="333333"/>
          <w:sz w:val="24"/>
          <w:szCs w:val="24"/>
          <w:lang w:val="fr-FR"/>
        </w:rPr>
        <w:t>reprezentantului</w:t>
      </w:r>
      <w:proofErr w:type="spellEnd"/>
      <w:r w:rsidR="00443063" w:rsidRPr="008735E3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43063" w:rsidRPr="008735E3">
        <w:rPr>
          <w:rFonts w:cstheme="minorHAnsi"/>
          <w:color w:val="333333"/>
          <w:sz w:val="24"/>
          <w:szCs w:val="24"/>
          <w:lang w:val="fr-FR"/>
        </w:rPr>
        <w:t>legal</w:t>
      </w:r>
      <w:proofErr w:type="spellEnd"/>
      <w:r w:rsidR="00443063" w:rsidRPr="008735E3">
        <w:rPr>
          <w:rFonts w:cstheme="minorHAnsi"/>
          <w:color w:val="333333"/>
          <w:sz w:val="24"/>
          <w:szCs w:val="24"/>
          <w:lang w:val="fr-FR"/>
        </w:rPr>
        <w:t xml:space="preserve"> </w:t>
      </w:r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(BI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CI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români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paşaport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permis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sedere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străini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>)</w:t>
      </w:r>
      <w:r w:rsidR="00443063">
        <w:rPr>
          <w:rFonts w:eastAsia="Times New Roman" w:cstheme="minorHAnsi"/>
          <w:color w:val="000000"/>
          <w:sz w:val="24"/>
          <w:szCs w:val="24"/>
        </w:rPr>
        <w:t>,</w:t>
      </w:r>
      <w:r w:rsidR="00443063" w:rsidRPr="00664047">
        <w:rPr>
          <w:rFonts w:cstheme="minorHAnsi"/>
          <w:color w:val="333333"/>
          <w:sz w:val="24"/>
          <w:szCs w:val="24"/>
          <w:lang w:val="ro-RO"/>
        </w:rPr>
        <w:t xml:space="preserve"> </w:t>
      </w:r>
      <w:proofErr w:type="spellStart"/>
      <w:r w:rsidR="00443063" w:rsidRPr="008735E3">
        <w:rPr>
          <w:rFonts w:cstheme="minorHAnsi"/>
          <w:sz w:val="24"/>
          <w:szCs w:val="24"/>
          <w:lang w:val="fr-FR"/>
        </w:rPr>
        <w:t>cod</w:t>
      </w:r>
      <w:r w:rsidR="00443063">
        <w:rPr>
          <w:rFonts w:cstheme="minorHAnsi"/>
          <w:sz w:val="24"/>
          <w:szCs w:val="24"/>
          <w:lang w:val="fr-FR"/>
        </w:rPr>
        <w:t>ul</w:t>
      </w:r>
      <w:proofErr w:type="spellEnd"/>
      <w:r w:rsidR="00443063" w:rsidRPr="008735E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443063" w:rsidRPr="008735E3">
        <w:rPr>
          <w:rFonts w:cstheme="minorHAnsi"/>
          <w:sz w:val="24"/>
          <w:szCs w:val="24"/>
          <w:lang w:val="fr-FR"/>
        </w:rPr>
        <w:t>unic</w:t>
      </w:r>
      <w:proofErr w:type="spellEnd"/>
      <w:r w:rsidR="00443063" w:rsidRPr="008735E3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443063" w:rsidRPr="008735E3">
        <w:rPr>
          <w:rFonts w:cstheme="minorHAnsi"/>
          <w:sz w:val="24"/>
          <w:szCs w:val="24"/>
          <w:lang w:val="fr-FR"/>
        </w:rPr>
        <w:t>înregistrare</w:t>
      </w:r>
      <w:proofErr w:type="spellEnd"/>
      <w:r w:rsidR="00443063" w:rsidRPr="008735E3">
        <w:rPr>
          <w:rFonts w:cstheme="minorHAnsi"/>
          <w:sz w:val="24"/>
          <w:szCs w:val="24"/>
          <w:lang w:val="fr-FR"/>
        </w:rPr>
        <w:t xml:space="preserve"> in copie conforma </w:t>
      </w:r>
      <w:proofErr w:type="spellStart"/>
      <w:r w:rsidR="00443063" w:rsidRPr="008735E3">
        <w:rPr>
          <w:rFonts w:cstheme="minorHAnsi"/>
          <w:sz w:val="24"/>
          <w:szCs w:val="24"/>
          <w:lang w:val="fr-FR"/>
        </w:rPr>
        <w:t>cu</w:t>
      </w:r>
      <w:proofErr w:type="spellEnd"/>
      <w:r w:rsidR="00443063" w:rsidRPr="008735E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443063" w:rsidRPr="008735E3">
        <w:rPr>
          <w:rFonts w:cstheme="minorHAnsi"/>
          <w:sz w:val="24"/>
          <w:szCs w:val="24"/>
          <w:lang w:val="fr-FR"/>
        </w:rPr>
        <w:t>originalul</w:t>
      </w:r>
      <w:proofErr w:type="spellEnd"/>
      <w:r w:rsidR="00443063">
        <w:rPr>
          <w:rFonts w:cstheme="minorHAnsi"/>
          <w:sz w:val="24"/>
          <w:szCs w:val="24"/>
          <w:lang w:val="fr-FR"/>
        </w:rPr>
        <w:t>,</w:t>
      </w:r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certificatul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constatator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Comerțului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orice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alt document,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emis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către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autoritate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competentă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din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statul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origine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indicând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printre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altele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identitatea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reprezentantului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legal al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acestuia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, cu o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vechime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cel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mult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30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zile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43063" w:rsidRPr="002C7D29">
        <w:rPr>
          <w:rFonts w:eastAsia="Times New Roman" w:cstheme="minorHAnsi"/>
          <w:color w:val="000000"/>
          <w:sz w:val="24"/>
          <w:szCs w:val="24"/>
        </w:rPr>
        <w:t>inainte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r w:rsidR="00443063">
        <w:rPr>
          <w:rFonts w:eastAsia="Times New Roman" w:cstheme="minorHAnsi"/>
          <w:color w:val="000000"/>
          <w:sz w:val="24"/>
          <w:szCs w:val="24"/>
        </w:rPr>
        <w:t>D</w:t>
      </w:r>
      <w:r w:rsidR="00443063" w:rsidRPr="002C7D29">
        <w:rPr>
          <w:rFonts w:eastAsia="Times New Roman" w:cstheme="minorHAnsi"/>
          <w:color w:val="000000"/>
          <w:sz w:val="24"/>
          <w:szCs w:val="24"/>
        </w:rPr>
        <w:t xml:space="preserve">ata de </w:t>
      </w:r>
      <w:proofErr w:type="spellStart"/>
      <w:r w:rsidR="00443063">
        <w:rPr>
          <w:rFonts w:eastAsia="Times New Roman" w:cstheme="minorHAnsi"/>
          <w:color w:val="000000"/>
          <w:sz w:val="24"/>
          <w:szCs w:val="24"/>
        </w:rPr>
        <w:t>R</w:t>
      </w:r>
      <w:r w:rsidR="00443063" w:rsidRPr="002C7D29">
        <w:rPr>
          <w:rFonts w:eastAsia="Times New Roman" w:cstheme="minorHAnsi"/>
          <w:color w:val="000000"/>
          <w:sz w:val="24"/>
          <w:szCs w:val="24"/>
        </w:rPr>
        <w:t>eferinta</w:t>
      </w:r>
      <w:proofErr w:type="spellEnd"/>
      <w:r w:rsidR="00443063" w:rsidRPr="002C7D29">
        <w:rPr>
          <w:rFonts w:eastAsia="Times New Roman" w:cstheme="minorHAnsi"/>
          <w:color w:val="000000"/>
          <w:sz w:val="24"/>
          <w:szCs w:val="24"/>
        </w:rPr>
        <w:t>.</w:t>
      </w:r>
    </w:p>
    <w:p w14:paraId="79A46D66" w14:textId="77777777" w:rsidR="00443063" w:rsidRDefault="00443063" w:rsidP="00443063">
      <w:pPr>
        <w:spacing w:after="0" w:line="240" w:lineRule="auto"/>
        <w:jc w:val="both"/>
        <w:rPr>
          <w:rFonts w:ascii="DaxlinePro-Light" w:eastAsia="Times New Roman" w:hAnsi="DaxlinePro-Light" w:cs="Times New Roman"/>
          <w:color w:val="000000"/>
          <w:sz w:val="20"/>
          <w:szCs w:val="20"/>
          <w:highlight w:val="yellow"/>
        </w:rPr>
      </w:pPr>
    </w:p>
    <w:p w14:paraId="2C1BBFB3" w14:textId="54B96063" w:rsidR="009302C1" w:rsidRPr="00895627" w:rsidRDefault="009302C1" w:rsidP="009302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Termenul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limit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7F3F47" w:rsidRPr="00895627">
        <w:rPr>
          <w:rFonts w:eastAsia="Times New Roman" w:cstheme="minorHAnsi"/>
          <w:b/>
          <w:bCs/>
          <w:color w:val="000000"/>
          <w:sz w:val="24"/>
          <w:szCs w:val="24"/>
        </w:rPr>
        <w:t>primirea</w:t>
      </w:r>
      <w:proofErr w:type="spellEnd"/>
      <w:r w:rsidR="007F3F47"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la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buletinelor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vot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prin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coresponden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ta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6B438A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="006B438A">
        <w:rPr>
          <w:rFonts w:eastAsia="Times New Roman" w:cstheme="minorHAnsi"/>
          <w:b/>
          <w:bCs/>
          <w:color w:val="000000"/>
          <w:sz w:val="24"/>
          <w:szCs w:val="24"/>
        </w:rPr>
        <w:t xml:space="preserve"> AGEA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este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F3F47" w:rsidRPr="00895627">
        <w:rPr>
          <w:rFonts w:cstheme="minorHAnsi"/>
          <w:b/>
          <w:bCs/>
          <w:color w:val="333333"/>
          <w:sz w:val="24"/>
          <w:szCs w:val="24"/>
          <w:lang w:val="fr-FR"/>
        </w:rPr>
        <w:t>22.03.2021, </w:t>
      </w:r>
      <w:proofErr w:type="spellStart"/>
      <w:r w:rsidR="007F3F47" w:rsidRPr="00895627">
        <w:rPr>
          <w:rFonts w:cstheme="minorHAnsi"/>
          <w:b/>
          <w:bCs/>
          <w:color w:val="333333"/>
          <w:sz w:val="24"/>
          <w:szCs w:val="24"/>
          <w:lang w:val="fr-FR"/>
        </w:rPr>
        <w:t>ora</w:t>
      </w:r>
      <w:proofErr w:type="spellEnd"/>
      <w:r w:rsidR="007F3F47" w:rsidRPr="00895627">
        <w:rPr>
          <w:rFonts w:cstheme="minorHAnsi"/>
          <w:b/>
          <w:bCs/>
          <w:color w:val="333333"/>
          <w:sz w:val="24"/>
          <w:szCs w:val="24"/>
          <w:lang w:val="ro-RO"/>
        </w:rPr>
        <w:t xml:space="preserve"> 10AM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(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ora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Rom</w:t>
      </w:r>
      <w:r w:rsidR="00C6551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niei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).</w:t>
      </w:r>
    </w:p>
    <w:p w14:paraId="09A6EF27" w14:textId="77777777" w:rsidR="009302C1" w:rsidRPr="00895627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316456" w14:textId="32867EE9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285D">
        <w:rPr>
          <w:rFonts w:eastAsia="Times New Roman" w:cstheme="minorHAnsi"/>
          <w:color w:val="000000"/>
          <w:sz w:val="24"/>
          <w:szCs w:val="24"/>
        </w:rPr>
        <w:t xml:space="preserve">Data </w:t>
      </w:r>
      <w:proofErr w:type="spellStart"/>
      <w:r w:rsidR="007F3F47" w:rsidRPr="001A285D">
        <w:rPr>
          <w:rFonts w:eastAsia="Times New Roman" w:cstheme="minorHAnsi"/>
          <w:color w:val="000000"/>
          <w:sz w:val="24"/>
          <w:szCs w:val="24"/>
        </w:rPr>
        <w:t>prezentului</w:t>
      </w:r>
      <w:proofErr w:type="spellEnd"/>
      <w:r w:rsidR="007F3F47"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buletin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coresponden</w:t>
      </w:r>
      <w:r w:rsidR="00C65514" w:rsidRPr="001A285D">
        <w:rPr>
          <w:rFonts w:eastAsia="Times New Roman" w:cstheme="minorHAnsi"/>
          <w:color w:val="000000"/>
          <w:sz w:val="24"/>
          <w:szCs w:val="24"/>
        </w:rPr>
        <w:t>ta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>: ______________</w:t>
      </w:r>
    </w:p>
    <w:p w14:paraId="55E327C9" w14:textId="77777777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4E9CCC" w14:textId="4DD64F41" w:rsidR="005B1672" w:rsidRDefault="005B1672" w:rsidP="009302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64454510"/>
      <w:proofErr w:type="spellStart"/>
      <w:r>
        <w:rPr>
          <w:rFonts w:eastAsia="Times New Roman" w:cstheme="minorHAnsi"/>
          <w:color w:val="000000"/>
          <w:sz w:val="24"/>
          <w:szCs w:val="24"/>
        </w:rPr>
        <w:t>Denumire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persoana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juridica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: _______________________</w:t>
      </w:r>
    </w:p>
    <w:p w14:paraId="31BA600F" w14:textId="77777777" w:rsidR="005B1672" w:rsidRDefault="005B1672" w:rsidP="009302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67A1D1E" w14:textId="7E1418D1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4453722"/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65514" w:rsidRPr="001A285D">
        <w:rPr>
          <w:rFonts w:eastAsia="Times New Roman" w:cstheme="minorHAnsi"/>
          <w:color w:val="000000"/>
          <w:sz w:val="24"/>
          <w:szCs w:val="24"/>
        </w:rPr>
        <w:t>s</w:t>
      </w:r>
      <w:r w:rsidRPr="001A285D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="007F3F47"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B1672">
        <w:rPr>
          <w:rFonts w:eastAsia="Times New Roman" w:cstheme="minorHAnsi"/>
          <w:color w:val="000000"/>
          <w:sz w:val="24"/>
          <w:szCs w:val="24"/>
        </w:rPr>
        <w:t>repre</w:t>
      </w:r>
      <w:r w:rsidR="001E66A3">
        <w:rPr>
          <w:rFonts w:eastAsia="Times New Roman" w:cstheme="minorHAnsi"/>
          <w:color w:val="000000"/>
          <w:sz w:val="24"/>
          <w:szCs w:val="24"/>
        </w:rPr>
        <w:t>z</w:t>
      </w:r>
      <w:r w:rsidR="005B1672">
        <w:rPr>
          <w:rFonts w:eastAsia="Times New Roman" w:cstheme="minorHAnsi"/>
          <w:color w:val="000000"/>
          <w:sz w:val="24"/>
          <w:szCs w:val="24"/>
        </w:rPr>
        <w:t>entant</w:t>
      </w:r>
      <w:proofErr w:type="spellEnd"/>
      <w:r w:rsidR="005B1672">
        <w:rPr>
          <w:rFonts w:eastAsia="Times New Roman" w:cstheme="minorHAnsi"/>
          <w:color w:val="000000"/>
          <w:sz w:val="24"/>
          <w:szCs w:val="24"/>
        </w:rPr>
        <w:t xml:space="preserve"> legal</w:t>
      </w:r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53C8497D" w14:textId="5C19835D" w:rsidR="007F3F47" w:rsidRPr="00D21ABE" w:rsidRDefault="007F3F47" w:rsidP="007F3F47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C65514" w:rsidRPr="00D21ABE">
        <w:rPr>
          <w:rFonts w:eastAsia="Times New Roman" w:cstheme="minorHAnsi"/>
          <w:i/>
          <w:iCs/>
          <w:color w:val="000000"/>
          <w:sz w:val="18"/>
          <w:szCs w:val="18"/>
        </w:rPr>
        <w:t>s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 </w:t>
      </w:r>
      <w:proofErr w:type="spellStart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>asa</w:t>
      </w:r>
      <w:proofErr w:type="spellEnd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 xml:space="preserve"> cum apar in </w:t>
      </w:r>
      <w:proofErr w:type="spellStart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>certificatul</w:t>
      </w:r>
      <w:proofErr w:type="spellEnd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>constatator</w:t>
      </w:r>
      <w:proofErr w:type="spellEnd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 w:rsidR="005B1672">
        <w:rPr>
          <w:rFonts w:eastAsia="Times New Roman" w:cstheme="minorHAnsi"/>
          <w:i/>
          <w:iCs/>
          <w:color w:val="000000"/>
          <w:sz w:val="18"/>
          <w:szCs w:val="18"/>
        </w:rPr>
        <w:t>echivalent</w:t>
      </w:r>
      <w:proofErr w:type="spellEnd"/>
      <w:r w:rsidR="00895627" w:rsidRPr="00D21ABE">
        <w:rPr>
          <w:rFonts w:eastAsia="Times New Roman" w:cstheme="minorHAnsi"/>
          <w:i/>
          <w:iCs/>
          <w:color w:val="000000"/>
          <w:sz w:val="18"/>
          <w:szCs w:val="18"/>
        </w:rPr>
        <w:t>, cu majuscule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63E25D63" w14:textId="77777777" w:rsidR="00EF528D" w:rsidRDefault="00EF528D" w:rsidP="009302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139CA7" w14:textId="1F463816" w:rsidR="009302C1" w:rsidRPr="001A285D" w:rsidRDefault="009302C1" w:rsidP="009302C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Semn</w:t>
      </w:r>
      <w:r w:rsidR="00C65514" w:rsidRPr="001A285D">
        <w:rPr>
          <w:rFonts w:eastAsia="Times New Roman" w:cstheme="minorHAnsi"/>
          <w:color w:val="000000"/>
          <w:sz w:val="24"/>
          <w:szCs w:val="24"/>
        </w:rPr>
        <w:t>a</w:t>
      </w:r>
      <w:r w:rsidRPr="001A285D">
        <w:rPr>
          <w:rFonts w:eastAsia="Times New Roman" w:cstheme="minorHAnsi"/>
          <w:color w:val="000000"/>
          <w:sz w:val="24"/>
          <w:szCs w:val="24"/>
        </w:rPr>
        <w:t>tura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</w:t>
      </w:r>
    </w:p>
    <w:p w14:paraId="436D6219" w14:textId="3592B7FB" w:rsidR="009302C1" w:rsidRPr="00D21ABE" w:rsidRDefault="00895627" w:rsidP="00895627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</w:t>
      </w:r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 xml:space="preserve">se </w:t>
      </w:r>
      <w:proofErr w:type="spellStart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>semnatura</w:t>
      </w:r>
      <w:proofErr w:type="spellEnd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 w:rsidR="00EF528D"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bookmarkEnd w:id="0"/>
    <w:bookmarkEnd w:id="1"/>
    <w:p w14:paraId="055A3BDB" w14:textId="77777777" w:rsidR="008F411B" w:rsidRPr="00895627" w:rsidRDefault="008F411B">
      <w:pPr>
        <w:rPr>
          <w:rFonts w:cstheme="minorHAnsi"/>
          <w:sz w:val="24"/>
          <w:szCs w:val="24"/>
        </w:rPr>
      </w:pPr>
    </w:p>
    <w:sectPr w:rsidR="008F411B" w:rsidRPr="00895627" w:rsidSect="0089562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Pr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E93"/>
    <w:multiLevelType w:val="hybridMultilevel"/>
    <w:tmpl w:val="6E4E317E"/>
    <w:lvl w:ilvl="0" w:tplc="24B6DBA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932BD"/>
    <w:multiLevelType w:val="hybridMultilevel"/>
    <w:tmpl w:val="77881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656"/>
    <w:multiLevelType w:val="hybridMultilevel"/>
    <w:tmpl w:val="ABC2B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2E71"/>
    <w:multiLevelType w:val="multilevel"/>
    <w:tmpl w:val="BF0844F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704BC"/>
    <w:multiLevelType w:val="multilevel"/>
    <w:tmpl w:val="7C648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B1B1ED6"/>
    <w:multiLevelType w:val="multilevel"/>
    <w:tmpl w:val="77E29D5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8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 w15:restartNumberingAfterBreak="0">
    <w:nsid w:val="52E72442"/>
    <w:multiLevelType w:val="hybridMultilevel"/>
    <w:tmpl w:val="8648DCB6"/>
    <w:lvl w:ilvl="0" w:tplc="598A7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8F90"/>
    <w:multiLevelType w:val="multilevel"/>
    <w:tmpl w:val="93362CA0"/>
    <w:lvl w:ilvl="0">
      <w:start w:val="1"/>
      <w:numFmt w:val="ideographDigital"/>
      <w:lvlText w:val=""/>
      <w:lvlJc w:val="left"/>
    </w:lvl>
    <w:lvl w:ilvl="1">
      <w:start w:val="1"/>
      <w:numFmt w:val="lowerRoman"/>
      <w:lvlText w:val="(%2)"/>
      <w:lvlJc w:val="left"/>
      <w:rPr>
        <w:rFonts w:asciiTheme="minorHAnsi" w:eastAsia="Times New Roman" w:hAnsiTheme="minorHAnsi" w:cs="Arial"/>
      </w:rPr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669DA"/>
    <w:multiLevelType w:val="hybridMultilevel"/>
    <w:tmpl w:val="25BC2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21DA8"/>
    <w:multiLevelType w:val="hybridMultilevel"/>
    <w:tmpl w:val="FC3E9E88"/>
    <w:lvl w:ilvl="0" w:tplc="50288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15C37"/>
    <w:multiLevelType w:val="multilevel"/>
    <w:tmpl w:val="FAAC5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7E4B"/>
    <w:multiLevelType w:val="multilevel"/>
    <w:tmpl w:val="C060A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46DD"/>
    <w:multiLevelType w:val="hybridMultilevel"/>
    <w:tmpl w:val="4462B5B4"/>
    <w:lvl w:ilvl="0" w:tplc="71B6CA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5254"/>
    <w:multiLevelType w:val="hybridMultilevel"/>
    <w:tmpl w:val="53AC7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7BC3"/>
    <w:multiLevelType w:val="multilevel"/>
    <w:tmpl w:val="8746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F9"/>
    <w:rsid w:val="001A285D"/>
    <w:rsid w:val="001E66A3"/>
    <w:rsid w:val="00435E97"/>
    <w:rsid w:val="00443063"/>
    <w:rsid w:val="0049615F"/>
    <w:rsid w:val="005B1672"/>
    <w:rsid w:val="006646A5"/>
    <w:rsid w:val="006B2943"/>
    <w:rsid w:val="006B438A"/>
    <w:rsid w:val="007F3F47"/>
    <w:rsid w:val="0082625C"/>
    <w:rsid w:val="00860AA2"/>
    <w:rsid w:val="00895627"/>
    <w:rsid w:val="008F411B"/>
    <w:rsid w:val="009302C1"/>
    <w:rsid w:val="00A419A0"/>
    <w:rsid w:val="00A71D0B"/>
    <w:rsid w:val="00B612F9"/>
    <w:rsid w:val="00BF7176"/>
    <w:rsid w:val="00C65514"/>
    <w:rsid w:val="00CA3FE9"/>
    <w:rsid w:val="00D21ABE"/>
    <w:rsid w:val="00D91FB8"/>
    <w:rsid w:val="00EF528D"/>
    <w:rsid w:val="00F1001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3219"/>
  <w15:chartTrackingRefBased/>
  <w15:docId w15:val="{1E62C113-6546-4156-9875-5065DB2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02C1"/>
  </w:style>
  <w:style w:type="paragraph" w:styleId="ListParagraph">
    <w:name w:val="List Paragraph"/>
    <w:basedOn w:val="Normal"/>
    <w:uiPriority w:val="34"/>
    <w:qFormat/>
    <w:rsid w:val="00A71D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71D0B"/>
    <w:rPr>
      <w:sz w:val="16"/>
      <w:szCs w:val="16"/>
    </w:rPr>
  </w:style>
  <w:style w:type="paragraph" w:customStyle="1" w:styleId="Default">
    <w:name w:val="Default"/>
    <w:rsid w:val="00A7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571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65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565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426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96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034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11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Patzelt</dc:creator>
  <cp:keywords/>
  <dc:description/>
  <cp:lastModifiedBy>Anda Patzelt</cp:lastModifiedBy>
  <cp:revision>10</cp:revision>
  <dcterms:created xsi:type="dcterms:W3CDTF">2021-02-17T08:43:00Z</dcterms:created>
  <dcterms:modified xsi:type="dcterms:W3CDTF">2021-02-17T09:41:00Z</dcterms:modified>
</cp:coreProperties>
</file>